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87FD" w14:textId="77777777" w:rsidR="009F7DD4" w:rsidRPr="001239BC" w:rsidRDefault="009F7DD4" w:rsidP="00F4332E">
      <w:pPr>
        <w:pStyle w:val="a3"/>
        <w:rPr>
          <w:rFonts w:ascii="Century"/>
          <w:b/>
          <w:bCs/>
          <w:sz w:val="32"/>
          <w:szCs w:val="28"/>
        </w:rPr>
      </w:pPr>
    </w:p>
    <w:p w14:paraId="3B2487FE" w14:textId="0AF4B112" w:rsidR="009F7DD4" w:rsidRPr="001239BC" w:rsidRDefault="009F7DD4" w:rsidP="00230272">
      <w:pPr>
        <w:pStyle w:val="a3"/>
        <w:jc w:val="center"/>
        <w:rPr>
          <w:rFonts w:ascii="Century"/>
          <w:b/>
          <w:bCs/>
          <w:sz w:val="32"/>
          <w:szCs w:val="28"/>
        </w:rPr>
      </w:pPr>
    </w:p>
    <w:p w14:paraId="3B2487FF" w14:textId="77777777" w:rsidR="009F7DD4" w:rsidRPr="001239BC" w:rsidRDefault="009F7DD4" w:rsidP="00230272">
      <w:pPr>
        <w:pStyle w:val="a3"/>
        <w:jc w:val="center"/>
        <w:rPr>
          <w:rFonts w:ascii="Century"/>
          <w:b/>
          <w:bCs/>
          <w:sz w:val="32"/>
          <w:szCs w:val="28"/>
        </w:rPr>
      </w:pPr>
    </w:p>
    <w:p w14:paraId="3B248800" w14:textId="77777777" w:rsidR="009F7DD4" w:rsidRPr="001239BC" w:rsidRDefault="009F7DD4" w:rsidP="00230272">
      <w:pPr>
        <w:pStyle w:val="a3"/>
        <w:jc w:val="center"/>
        <w:rPr>
          <w:rFonts w:ascii="Century"/>
          <w:b/>
          <w:bCs/>
          <w:sz w:val="32"/>
          <w:szCs w:val="28"/>
        </w:rPr>
      </w:pPr>
    </w:p>
    <w:p w14:paraId="3B248801" w14:textId="77777777" w:rsidR="009F7DD4" w:rsidRPr="001239BC" w:rsidRDefault="009F7DD4" w:rsidP="00230272">
      <w:pPr>
        <w:pStyle w:val="a3"/>
        <w:jc w:val="center"/>
        <w:rPr>
          <w:rFonts w:ascii="Century"/>
          <w:b/>
          <w:bCs/>
          <w:sz w:val="32"/>
          <w:szCs w:val="28"/>
        </w:rPr>
      </w:pPr>
    </w:p>
    <w:p w14:paraId="3B248802" w14:textId="17BE8E3F" w:rsidR="009F7DD4" w:rsidRPr="001239BC" w:rsidRDefault="009F7DD4" w:rsidP="00230272">
      <w:pPr>
        <w:pStyle w:val="a3"/>
        <w:jc w:val="center"/>
        <w:rPr>
          <w:rFonts w:ascii="Century"/>
          <w:b/>
          <w:bCs/>
          <w:sz w:val="32"/>
          <w:szCs w:val="28"/>
        </w:rPr>
      </w:pPr>
    </w:p>
    <w:p w14:paraId="0463B413" w14:textId="0001B363" w:rsidR="000C7DA3" w:rsidRPr="001239BC" w:rsidRDefault="000C7DA3" w:rsidP="00230272">
      <w:pPr>
        <w:pStyle w:val="a3"/>
        <w:jc w:val="center"/>
        <w:rPr>
          <w:rFonts w:ascii="Century"/>
          <w:b/>
          <w:bCs/>
          <w:sz w:val="32"/>
          <w:szCs w:val="28"/>
        </w:rPr>
      </w:pPr>
    </w:p>
    <w:p w14:paraId="5C4B9B87" w14:textId="77777777" w:rsidR="000C7DA3" w:rsidRPr="001239BC" w:rsidRDefault="000C7DA3" w:rsidP="00230272">
      <w:pPr>
        <w:pStyle w:val="a3"/>
        <w:jc w:val="center"/>
        <w:rPr>
          <w:rFonts w:ascii="Century"/>
          <w:b/>
          <w:bCs/>
          <w:sz w:val="32"/>
          <w:szCs w:val="28"/>
        </w:rPr>
      </w:pPr>
    </w:p>
    <w:p w14:paraId="1580D184" w14:textId="7FDA92BE" w:rsidR="009318FE" w:rsidRPr="001239BC" w:rsidRDefault="000C7DA3" w:rsidP="009F7DD4">
      <w:pPr>
        <w:pStyle w:val="a3"/>
        <w:jc w:val="center"/>
        <w:rPr>
          <w:rFonts w:ascii="Century"/>
          <w:b/>
          <w:bCs/>
          <w:sz w:val="32"/>
          <w:szCs w:val="36"/>
        </w:rPr>
      </w:pPr>
      <w:r w:rsidRPr="001239BC">
        <w:rPr>
          <w:rFonts w:ascii="Century" w:hint="eastAsia"/>
          <w:b/>
          <w:bCs/>
          <w:sz w:val="32"/>
          <w:szCs w:val="36"/>
        </w:rPr>
        <w:t>食道がん患者における</w:t>
      </w:r>
    </w:p>
    <w:p w14:paraId="3B248803" w14:textId="7506809C" w:rsidR="009F7DD4" w:rsidRPr="001239BC" w:rsidRDefault="000C7DA3" w:rsidP="009F7DD4">
      <w:pPr>
        <w:pStyle w:val="a3"/>
        <w:jc w:val="center"/>
        <w:rPr>
          <w:rFonts w:ascii="Century"/>
          <w:b/>
          <w:bCs/>
          <w:sz w:val="32"/>
          <w:szCs w:val="36"/>
        </w:rPr>
      </w:pPr>
      <w:r w:rsidRPr="001239BC">
        <w:rPr>
          <w:rFonts w:ascii="Century" w:hint="eastAsia"/>
          <w:b/>
          <w:bCs/>
          <w:sz w:val="32"/>
          <w:szCs w:val="36"/>
        </w:rPr>
        <w:t>多面的機能評価を用いた前向きコホート研究</w:t>
      </w:r>
    </w:p>
    <w:p w14:paraId="3B248804" w14:textId="77777777" w:rsidR="009F7DD4" w:rsidRPr="001239BC" w:rsidRDefault="009F7DD4" w:rsidP="00230272">
      <w:pPr>
        <w:pStyle w:val="a3"/>
        <w:jc w:val="center"/>
        <w:rPr>
          <w:rFonts w:ascii="Century"/>
          <w:b/>
          <w:bCs/>
          <w:sz w:val="32"/>
          <w:szCs w:val="28"/>
        </w:rPr>
      </w:pPr>
    </w:p>
    <w:p w14:paraId="3B248805" w14:textId="589478BD" w:rsidR="00230272" w:rsidRPr="001239BC" w:rsidRDefault="001D5776" w:rsidP="00230272">
      <w:pPr>
        <w:pStyle w:val="a3"/>
        <w:jc w:val="center"/>
        <w:rPr>
          <w:rFonts w:ascii="Century"/>
          <w:b/>
          <w:bCs/>
          <w:sz w:val="32"/>
          <w:szCs w:val="28"/>
        </w:rPr>
      </w:pPr>
      <w:r w:rsidRPr="001239BC">
        <w:rPr>
          <w:rFonts w:ascii="Century" w:hint="eastAsia"/>
          <w:b/>
          <w:bCs/>
          <w:caps/>
          <w:sz w:val="32"/>
          <w:szCs w:val="28"/>
        </w:rPr>
        <w:t>研究計画書</w:t>
      </w:r>
    </w:p>
    <w:p w14:paraId="3B248806" w14:textId="77777777" w:rsidR="00230272" w:rsidRPr="001239BC" w:rsidRDefault="00230272" w:rsidP="00164176">
      <w:pPr>
        <w:pStyle w:val="a3"/>
        <w:spacing w:line="240" w:lineRule="auto"/>
        <w:jc w:val="left"/>
        <w:rPr>
          <w:rFonts w:ascii="Century"/>
          <w:sz w:val="24"/>
          <w:szCs w:val="24"/>
        </w:rPr>
      </w:pPr>
    </w:p>
    <w:p w14:paraId="3B248807" w14:textId="77777777" w:rsidR="009F7DD4" w:rsidRPr="001239BC" w:rsidRDefault="009F7DD4" w:rsidP="009F7DD4">
      <w:pPr>
        <w:pStyle w:val="a3"/>
        <w:spacing w:line="240" w:lineRule="auto"/>
        <w:jc w:val="left"/>
        <w:rPr>
          <w:rFonts w:ascii="Century"/>
          <w:sz w:val="22"/>
          <w:szCs w:val="24"/>
        </w:rPr>
      </w:pPr>
    </w:p>
    <w:p w14:paraId="3B248808" w14:textId="77777777" w:rsidR="009F7DD4" w:rsidRPr="001239BC" w:rsidRDefault="009F7DD4" w:rsidP="009F7DD4">
      <w:pPr>
        <w:pStyle w:val="a3"/>
        <w:spacing w:line="240" w:lineRule="auto"/>
        <w:jc w:val="left"/>
        <w:rPr>
          <w:rFonts w:ascii="Century"/>
          <w:sz w:val="22"/>
          <w:szCs w:val="24"/>
        </w:rPr>
      </w:pPr>
    </w:p>
    <w:p w14:paraId="3B248809" w14:textId="77777777" w:rsidR="009F7DD4" w:rsidRPr="001239BC" w:rsidRDefault="009F7DD4" w:rsidP="009F7DD4">
      <w:pPr>
        <w:pStyle w:val="a3"/>
        <w:spacing w:line="240" w:lineRule="auto"/>
        <w:jc w:val="left"/>
        <w:rPr>
          <w:rFonts w:ascii="Century"/>
          <w:sz w:val="22"/>
          <w:szCs w:val="24"/>
        </w:rPr>
      </w:pPr>
    </w:p>
    <w:p w14:paraId="3B24880A" w14:textId="77777777" w:rsidR="009F7DD4" w:rsidRPr="001239BC" w:rsidRDefault="009F7DD4" w:rsidP="009F7DD4">
      <w:pPr>
        <w:pStyle w:val="a3"/>
        <w:spacing w:line="240" w:lineRule="auto"/>
        <w:jc w:val="left"/>
        <w:rPr>
          <w:rFonts w:ascii="Century"/>
          <w:sz w:val="22"/>
          <w:szCs w:val="24"/>
        </w:rPr>
      </w:pPr>
    </w:p>
    <w:p w14:paraId="3B24880D" w14:textId="77777777" w:rsidR="009F7DD4" w:rsidRPr="001239BC" w:rsidRDefault="009F7DD4" w:rsidP="009F7DD4">
      <w:pPr>
        <w:pStyle w:val="a3"/>
        <w:spacing w:line="240" w:lineRule="auto"/>
        <w:jc w:val="left"/>
        <w:rPr>
          <w:rFonts w:ascii="Century"/>
          <w:sz w:val="22"/>
          <w:szCs w:val="24"/>
        </w:rPr>
      </w:pPr>
    </w:p>
    <w:p w14:paraId="3B24880E" w14:textId="77777777" w:rsidR="009F7DD4" w:rsidRPr="001239BC" w:rsidRDefault="009F7DD4" w:rsidP="009F7DD4">
      <w:pPr>
        <w:pStyle w:val="a3"/>
        <w:spacing w:line="240" w:lineRule="auto"/>
        <w:jc w:val="left"/>
        <w:rPr>
          <w:rFonts w:ascii="Century"/>
          <w:sz w:val="22"/>
          <w:szCs w:val="24"/>
        </w:rPr>
      </w:pPr>
    </w:p>
    <w:p w14:paraId="3B24880F" w14:textId="77777777" w:rsidR="009F7DD4" w:rsidRPr="001239BC" w:rsidRDefault="009F7DD4" w:rsidP="009F7DD4">
      <w:pPr>
        <w:pStyle w:val="a3"/>
        <w:spacing w:line="240" w:lineRule="auto"/>
        <w:jc w:val="left"/>
        <w:rPr>
          <w:rFonts w:ascii="Century"/>
          <w:sz w:val="22"/>
          <w:szCs w:val="24"/>
        </w:rPr>
      </w:pPr>
    </w:p>
    <w:p w14:paraId="3B248810" w14:textId="77777777" w:rsidR="009F7DD4" w:rsidRPr="001239BC" w:rsidRDefault="009F7DD4" w:rsidP="009F7DD4">
      <w:pPr>
        <w:pStyle w:val="a3"/>
        <w:spacing w:line="240" w:lineRule="auto"/>
        <w:jc w:val="left"/>
        <w:rPr>
          <w:rFonts w:ascii="Century"/>
          <w:sz w:val="22"/>
          <w:szCs w:val="24"/>
        </w:rPr>
      </w:pPr>
    </w:p>
    <w:p w14:paraId="3B248811" w14:textId="1192A6E2" w:rsidR="009F7DD4" w:rsidRPr="001239BC" w:rsidRDefault="009F7DD4" w:rsidP="009F7DD4">
      <w:pPr>
        <w:pStyle w:val="a3"/>
        <w:spacing w:line="240" w:lineRule="auto"/>
        <w:jc w:val="left"/>
        <w:rPr>
          <w:rFonts w:ascii="Century"/>
          <w:sz w:val="22"/>
          <w:szCs w:val="24"/>
        </w:rPr>
      </w:pPr>
    </w:p>
    <w:p w14:paraId="3B248812" w14:textId="77777777" w:rsidR="009F7DD4" w:rsidRPr="001239BC" w:rsidRDefault="009F7DD4" w:rsidP="009F7DD4">
      <w:pPr>
        <w:pStyle w:val="a3"/>
        <w:spacing w:line="240" w:lineRule="auto"/>
        <w:jc w:val="left"/>
        <w:rPr>
          <w:rFonts w:ascii="Century"/>
          <w:sz w:val="22"/>
          <w:szCs w:val="24"/>
        </w:rPr>
      </w:pPr>
    </w:p>
    <w:p w14:paraId="3B248813" w14:textId="77777777" w:rsidR="009F7DD4" w:rsidRPr="001239BC" w:rsidRDefault="009F7DD4" w:rsidP="009F7DD4">
      <w:pPr>
        <w:pStyle w:val="a3"/>
        <w:spacing w:line="240" w:lineRule="auto"/>
        <w:jc w:val="left"/>
        <w:rPr>
          <w:rFonts w:ascii="Century"/>
          <w:sz w:val="22"/>
          <w:szCs w:val="24"/>
        </w:rPr>
      </w:pPr>
    </w:p>
    <w:p w14:paraId="3B248814" w14:textId="77777777" w:rsidR="009F7DD4" w:rsidRPr="001239BC" w:rsidRDefault="009F7DD4" w:rsidP="009F7DD4">
      <w:pPr>
        <w:pStyle w:val="a3"/>
        <w:spacing w:line="240" w:lineRule="auto"/>
        <w:jc w:val="left"/>
        <w:rPr>
          <w:rFonts w:ascii="Century"/>
          <w:sz w:val="22"/>
          <w:szCs w:val="24"/>
        </w:rPr>
      </w:pPr>
    </w:p>
    <w:p w14:paraId="3B248815" w14:textId="77777777" w:rsidR="009F7DD4" w:rsidRPr="001239BC" w:rsidRDefault="009F7DD4" w:rsidP="009F7DD4">
      <w:pPr>
        <w:pStyle w:val="a3"/>
        <w:spacing w:line="240" w:lineRule="auto"/>
        <w:jc w:val="left"/>
        <w:rPr>
          <w:rFonts w:ascii="Century"/>
          <w:sz w:val="22"/>
          <w:szCs w:val="24"/>
        </w:rPr>
      </w:pPr>
    </w:p>
    <w:p w14:paraId="3B248816" w14:textId="69791FD7" w:rsidR="009F7DD4" w:rsidRPr="001239BC" w:rsidRDefault="009F7DD4" w:rsidP="009F7DD4">
      <w:pPr>
        <w:pStyle w:val="a3"/>
        <w:jc w:val="center"/>
        <w:rPr>
          <w:rFonts w:ascii="Century"/>
          <w:sz w:val="24"/>
          <w:szCs w:val="28"/>
        </w:rPr>
      </w:pPr>
      <w:r w:rsidRPr="001239BC">
        <w:rPr>
          <w:rFonts w:ascii="Century" w:hint="eastAsia"/>
          <w:sz w:val="24"/>
          <w:szCs w:val="28"/>
        </w:rPr>
        <w:t>研究責任者　　関西医科大学</w:t>
      </w:r>
      <w:r w:rsidR="00892F12" w:rsidRPr="00892F12">
        <w:rPr>
          <w:rFonts w:ascii="Century" w:hint="eastAsia"/>
          <w:color w:val="FF0000"/>
          <w:sz w:val="24"/>
          <w:szCs w:val="28"/>
          <w:u w:val="single"/>
        </w:rPr>
        <w:t>上部消化管</w:t>
      </w:r>
      <w:r w:rsidR="003C6389" w:rsidRPr="00892F12">
        <w:rPr>
          <w:rFonts w:ascii="Century" w:hint="eastAsia"/>
          <w:color w:val="FF0000"/>
          <w:sz w:val="24"/>
          <w:szCs w:val="28"/>
          <w:u w:val="single"/>
        </w:rPr>
        <w:t>外科学講座</w:t>
      </w:r>
      <w:r w:rsidR="00FE7640" w:rsidRPr="001239BC">
        <w:rPr>
          <w:rFonts w:ascii="Century" w:hint="eastAsia"/>
          <w:sz w:val="24"/>
          <w:szCs w:val="28"/>
        </w:rPr>
        <w:t xml:space="preserve"> </w:t>
      </w:r>
      <w:r w:rsidR="003C6389" w:rsidRPr="001239BC">
        <w:rPr>
          <w:rFonts w:ascii="Century" w:hint="eastAsia"/>
          <w:sz w:val="24"/>
          <w:szCs w:val="28"/>
        </w:rPr>
        <w:t>山﨑</w:t>
      </w:r>
      <w:r w:rsidR="003C6389" w:rsidRPr="001239BC">
        <w:rPr>
          <w:rFonts w:ascii="Century" w:hint="eastAsia"/>
          <w:sz w:val="24"/>
          <w:szCs w:val="28"/>
        </w:rPr>
        <w:t xml:space="preserve"> </w:t>
      </w:r>
      <w:r w:rsidR="003C6389" w:rsidRPr="001239BC">
        <w:rPr>
          <w:rFonts w:ascii="Century" w:hint="eastAsia"/>
          <w:sz w:val="24"/>
          <w:szCs w:val="28"/>
        </w:rPr>
        <w:t>誠</w:t>
      </w:r>
    </w:p>
    <w:p w14:paraId="3B248817" w14:textId="77777777" w:rsidR="009F7DD4" w:rsidRPr="001239BC" w:rsidRDefault="009F7DD4" w:rsidP="009F7DD4">
      <w:pPr>
        <w:pStyle w:val="a3"/>
        <w:spacing w:line="240" w:lineRule="auto"/>
        <w:jc w:val="left"/>
        <w:rPr>
          <w:rFonts w:ascii="Century"/>
          <w:sz w:val="22"/>
          <w:szCs w:val="24"/>
        </w:rPr>
      </w:pPr>
    </w:p>
    <w:p w14:paraId="3B248818" w14:textId="77777777" w:rsidR="009F7DD4" w:rsidRPr="001239BC" w:rsidRDefault="009F7DD4" w:rsidP="009F7DD4">
      <w:pPr>
        <w:pStyle w:val="a3"/>
        <w:spacing w:line="240" w:lineRule="auto"/>
        <w:jc w:val="left"/>
        <w:rPr>
          <w:rFonts w:ascii="Century"/>
          <w:sz w:val="22"/>
          <w:szCs w:val="24"/>
        </w:rPr>
      </w:pPr>
    </w:p>
    <w:p w14:paraId="3B248819" w14:textId="4218F4EF" w:rsidR="009F7DD4" w:rsidRPr="001239BC" w:rsidRDefault="009F7DD4" w:rsidP="009F7DD4">
      <w:pPr>
        <w:pStyle w:val="a3"/>
        <w:spacing w:line="240" w:lineRule="auto"/>
        <w:jc w:val="left"/>
        <w:rPr>
          <w:rFonts w:ascii="Century"/>
          <w:sz w:val="22"/>
          <w:szCs w:val="24"/>
        </w:rPr>
      </w:pPr>
    </w:p>
    <w:p w14:paraId="3B24881A" w14:textId="77777777" w:rsidR="009F7DD4" w:rsidRPr="001239BC" w:rsidRDefault="009F7DD4" w:rsidP="009F7DD4">
      <w:pPr>
        <w:pStyle w:val="a3"/>
        <w:spacing w:line="240" w:lineRule="auto"/>
        <w:jc w:val="left"/>
        <w:rPr>
          <w:rFonts w:ascii="Century"/>
          <w:sz w:val="22"/>
          <w:szCs w:val="24"/>
        </w:rPr>
      </w:pPr>
    </w:p>
    <w:p w14:paraId="3B24881B" w14:textId="77777777" w:rsidR="009F7DD4" w:rsidRPr="001239BC" w:rsidRDefault="009F7DD4" w:rsidP="009F7DD4">
      <w:pPr>
        <w:pStyle w:val="a3"/>
        <w:spacing w:line="240" w:lineRule="auto"/>
        <w:jc w:val="left"/>
        <w:rPr>
          <w:rFonts w:ascii="Century"/>
          <w:sz w:val="22"/>
          <w:szCs w:val="24"/>
        </w:rPr>
      </w:pPr>
    </w:p>
    <w:p w14:paraId="3B24881C" w14:textId="77777777" w:rsidR="009F7DD4" w:rsidRPr="001239BC" w:rsidRDefault="009F7DD4" w:rsidP="009F7DD4">
      <w:pPr>
        <w:pStyle w:val="a3"/>
        <w:spacing w:line="240" w:lineRule="auto"/>
        <w:jc w:val="left"/>
        <w:rPr>
          <w:rFonts w:ascii="Century"/>
          <w:sz w:val="22"/>
          <w:szCs w:val="24"/>
        </w:rPr>
      </w:pPr>
    </w:p>
    <w:p w14:paraId="3B24881D" w14:textId="77777777" w:rsidR="009F7DD4" w:rsidRPr="001239BC" w:rsidRDefault="009F7DD4" w:rsidP="009F7DD4">
      <w:pPr>
        <w:pStyle w:val="a3"/>
        <w:spacing w:line="240" w:lineRule="auto"/>
        <w:jc w:val="left"/>
        <w:rPr>
          <w:rFonts w:ascii="Century"/>
          <w:sz w:val="22"/>
          <w:szCs w:val="24"/>
        </w:rPr>
      </w:pPr>
    </w:p>
    <w:p w14:paraId="3B24881E" w14:textId="77777777" w:rsidR="009F7DD4" w:rsidRPr="001239BC" w:rsidRDefault="009F7DD4" w:rsidP="009F7DD4">
      <w:pPr>
        <w:pStyle w:val="a3"/>
        <w:spacing w:line="240" w:lineRule="auto"/>
        <w:jc w:val="left"/>
        <w:rPr>
          <w:rFonts w:ascii="Century"/>
          <w:sz w:val="22"/>
          <w:szCs w:val="24"/>
        </w:rPr>
      </w:pPr>
    </w:p>
    <w:p w14:paraId="3B24881F" w14:textId="2D414CCE" w:rsidR="009F7DD4" w:rsidRPr="001239BC" w:rsidRDefault="009F7DD4" w:rsidP="009F7DD4">
      <w:pPr>
        <w:pStyle w:val="a3"/>
        <w:spacing w:line="240" w:lineRule="auto"/>
        <w:jc w:val="left"/>
        <w:rPr>
          <w:rFonts w:ascii="Century"/>
          <w:sz w:val="22"/>
          <w:szCs w:val="24"/>
        </w:rPr>
      </w:pPr>
    </w:p>
    <w:p w14:paraId="3B248820" w14:textId="77777777" w:rsidR="009F7DD4" w:rsidRPr="001239BC" w:rsidRDefault="009F7DD4" w:rsidP="009F7DD4">
      <w:pPr>
        <w:pStyle w:val="a3"/>
        <w:spacing w:line="240" w:lineRule="auto"/>
        <w:jc w:val="left"/>
        <w:rPr>
          <w:rFonts w:ascii="Century"/>
          <w:sz w:val="22"/>
          <w:szCs w:val="24"/>
        </w:rPr>
      </w:pPr>
    </w:p>
    <w:p w14:paraId="3B248821" w14:textId="77777777" w:rsidR="009F7DD4" w:rsidRPr="001239BC" w:rsidRDefault="009F7DD4" w:rsidP="009F7DD4">
      <w:pPr>
        <w:pStyle w:val="a3"/>
        <w:spacing w:line="240" w:lineRule="auto"/>
        <w:jc w:val="left"/>
        <w:rPr>
          <w:rFonts w:ascii="Century"/>
          <w:sz w:val="22"/>
          <w:szCs w:val="24"/>
        </w:rPr>
      </w:pPr>
    </w:p>
    <w:p w14:paraId="3B248822" w14:textId="77777777" w:rsidR="009F7DD4" w:rsidRPr="001239BC" w:rsidRDefault="009F7DD4" w:rsidP="009F7DD4">
      <w:pPr>
        <w:pStyle w:val="a3"/>
        <w:spacing w:line="240" w:lineRule="auto"/>
        <w:jc w:val="left"/>
        <w:rPr>
          <w:rFonts w:ascii="Century"/>
          <w:sz w:val="22"/>
          <w:szCs w:val="24"/>
        </w:rPr>
      </w:pPr>
    </w:p>
    <w:p w14:paraId="3B248823" w14:textId="77777777" w:rsidR="009F7DD4" w:rsidRPr="001239BC" w:rsidRDefault="009F7DD4" w:rsidP="009F7DD4">
      <w:pPr>
        <w:pStyle w:val="a3"/>
        <w:spacing w:line="240" w:lineRule="auto"/>
        <w:jc w:val="left"/>
        <w:rPr>
          <w:rFonts w:ascii="Century"/>
          <w:sz w:val="22"/>
          <w:szCs w:val="24"/>
        </w:rPr>
      </w:pPr>
    </w:p>
    <w:p w14:paraId="3B248824" w14:textId="77777777" w:rsidR="009F7DD4" w:rsidRPr="001239BC" w:rsidRDefault="009F7DD4" w:rsidP="009F7DD4">
      <w:pPr>
        <w:pStyle w:val="a3"/>
        <w:spacing w:line="240" w:lineRule="auto"/>
        <w:jc w:val="left"/>
        <w:rPr>
          <w:rFonts w:ascii="Century"/>
          <w:sz w:val="22"/>
          <w:szCs w:val="24"/>
        </w:rPr>
      </w:pPr>
    </w:p>
    <w:p w14:paraId="3B248825" w14:textId="77777777" w:rsidR="009F7DD4" w:rsidRPr="001239BC" w:rsidRDefault="009F7DD4" w:rsidP="009F7DD4">
      <w:pPr>
        <w:pStyle w:val="a3"/>
        <w:spacing w:line="240" w:lineRule="auto"/>
        <w:jc w:val="left"/>
        <w:rPr>
          <w:rFonts w:ascii="Century"/>
          <w:sz w:val="22"/>
          <w:szCs w:val="24"/>
        </w:rPr>
      </w:pPr>
    </w:p>
    <w:p w14:paraId="3B248826" w14:textId="7F8BEAA7" w:rsidR="00230272" w:rsidRPr="003F6657" w:rsidRDefault="009F7DD4" w:rsidP="00164176">
      <w:pPr>
        <w:pStyle w:val="a3"/>
        <w:spacing w:line="240" w:lineRule="auto"/>
        <w:jc w:val="right"/>
        <w:rPr>
          <w:rFonts w:ascii="Century"/>
          <w:sz w:val="22"/>
          <w:szCs w:val="24"/>
          <w:u w:val="single"/>
        </w:rPr>
      </w:pPr>
      <w:r w:rsidRPr="003F6657">
        <w:rPr>
          <w:rFonts w:ascii="Century" w:hint="eastAsia"/>
          <w:color w:val="FF0000"/>
          <w:sz w:val="24"/>
          <w:szCs w:val="24"/>
          <w:u w:val="single"/>
        </w:rPr>
        <w:t>作成年月日：</w:t>
      </w:r>
      <w:r w:rsidRPr="003F6657">
        <w:rPr>
          <w:rFonts w:ascii="Century" w:hint="eastAsia"/>
          <w:color w:val="FF0000"/>
          <w:sz w:val="24"/>
          <w:szCs w:val="24"/>
          <w:u w:val="single"/>
        </w:rPr>
        <w:t>20</w:t>
      </w:r>
      <w:r w:rsidR="00FE7640" w:rsidRPr="003F6657">
        <w:rPr>
          <w:rFonts w:ascii="Century" w:hint="eastAsia"/>
          <w:color w:val="FF0000"/>
          <w:sz w:val="24"/>
          <w:szCs w:val="24"/>
          <w:u w:val="single"/>
        </w:rPr>
        <w:t>2</w:t>
      </w:r>
      <w:r w:rsidR="00DA5352" w:rsidRPr="003F6657">
        <w:rPr>
          <w:rFonts w:ascii="Century"/>
          <w:color w:val="FF0000"/>
          <w:sz w:val="24"/>
          <w:szCs w:val="24"/>
          <w:u w:val="single"/>
        </w:rPr>
        <w:t>4</w:t>
      </w:r>
      <w:r w:rsidRPr="003F6657">
        <w:rPr>
          <w:rFonts w:ascii="Century" w:hint="eastAsia"/>
          <w:color w:val="FF0000"/>
          <w:sz w:val="24"/>
          <w:szCs w:val="24"/>
          <w:u w:val="single"/>
        </w:rPr>
        <w:t>年</w:t>
      </w:r>
      <w:r w:rsidR="003F6657" w:rsidRPr="003F6657">
        <w:rPr>
          <w:rFonts w:ascii="Century"/>
          <w:color w:val="FF0000"/>
          <w:sz w:val="24"/>
          <w:szCs w:val="24"/>
          <w:u w:val="single"/>
        </w:rPr>
        <w:t>6</w:t>
      </w:r>
      <w:r w:rsidRPr="003F6657">
        <w:rPr>
          <w:rFonts w:ascii="Century" w:hint="eastAsia"/>
          <w:color w:val="FF0000"/>
          <w:sz w:val="24"/>
          <w:szCs w:val="24"/>
          <w:u w:val="single"/>
        </w:rPr>
        <w:t>月</w:t>
      </w:r>
      <w:r w:rsidR="003F6657" w:rsidRPr="003F6657">
        <w:rPr>
          <w:rFonts w:ascii="Century"/>
          <w:color w:val="FF0000"/>
          <w:sz w:val="24"/>
          <w:szCs w:val="24"/>
          <w:u w:val="single"/>
        </w:rPr>
        <w:t>3</w:t>
      </w:r>
      <w:r w:rsidRPr="003F6657">
        <w:rPr>
          <w:rFonts w:ascii="Century" w:hint="eastAsia"/>
          <w:color w:val="FF0000"/>
          <w:sz w:val="24"/>
          <w:szCs w:val="24"/>
          <w:u w:val="single"/>
        </w:rPr>
        <w:t>日　（第</w:t>
      </w:r>
      <w:r w:rsidR="003F6657" w:rsidRPr="003F6657">
        <w:rPr>
          <w:rFonts w:ascii="Century"/>
          <w:color w:val="FF0000"/>
          <w:sz w:val="24"/>
          <w:szCs w:val="24"/>
          <w:u w:val="single"/>
        </w:rPr>
        <w:t>4</w:t>
      </w:r>
      <w:r w:rsidRPr="003F6657">
        <w:rPr>
          <w:rFonts w:ascii="Century" w:hint="eastAsia"/>
          <w:color w:val="FF0000"/>
          <w:sz w:val="24"/>
          <w:szCs w:val="24"/>
          <w:u w:val="single"/>
        </w:rPr>
        <w:t>版）</w:t>
      </w:r>
    </w:p>
    <w:p w14:paraId="3B248827" w14:textId="77777777" w:rsidR="002F6F60" w:rsidRPr="001239BC" w:rsidRDefault="002F6F60" w:rsidP="00164176">
      <w:pPr>
        <w:pStyle w:val="a3"/>
        <w:spacing w:line="240" w:lineRule="auto"/>
        <w:jc w:val="left"/>
        <w:rPr>
          <w:rFonts w:ascii="Century"/>
          <w:sz w:val="24"/>
          <w:szCs w:val="24"/>
        </w:rPr>
      </w:pPr>
    </w:p>
    <w:p w14:paraId="3B248828" w14:textId="77777777" w:rsidR="009F7DD4" w:rsidRPr="001239BC" w:rsidRDefault="009F7DD4" w:rsidP="009F7DD4">
      <w:pPr>
        <w:pStyle w:val="a3"/>
        <w:ind w:left="420"/>
        <w:jc w:val="left"/>
        <w:rPr>
          <w:rFonts w:ascii="Century"/>
          <w:b/>
          <w:sz w:val="24"/>
          <w:szCs w:val="24"/>
        </w:rPr>
        <w:sectPr w:rsidR="009F7DD4" w:rsidRPr="001239BC" w:rsidSect="00AC7A4E">
          <w:pgSz w:w="11906" w:h="16838" w:code="9"/>
          <w:pgMar w:top="1134" w:right="1134" w:bottom="1418" w:left="1134" w:header="720" w:footer="720" w:gutter="0"/>
          <w:pgNumType w:start="1"/>
          <w:cols w:space="720"/>
          <w:noEndnote/>
          <w:docGrid w:linePitch="286"/>
        </w:sectPr>
      </w:pPr>
    </w:p>
    <w:p w14:paraId="3B248829" w14:textId="77777777" w:rsidR="00AD3DD3" w:rsidRPr="001239BC" w:rsidRDefault="00AD3DD3" w:rsidP="002D2D5A">
      <w:pPr>
        <w:pStyle w:val="aff1"/>
        <w:numPr>
          <w:ilvl w:val="0"/>
          <w:numId w:val="67"/>
        </w:numPr>
      </w:pPr>
      <w:r w:rsidRPr="001239BC">
        <w:rPr>
          <w:rFonts w:hint="eastAsia"/>
        </w:rPr>
        <w:lastRenderedPageBreak/>
        <w:t>研究の目的</w:t>
      </w:r>
    </w:p>
    <w:p w14:paraId="3B24882D" w14:textId="27920E14" w:rsidR="00AD3DD3" w:rsidRPr="001239BC" w:rsidRDefault="00FE7640" w:rsidP="00FE7640">
      <w:pPr>
        <w:pStyle w:val="afd"/>
        <w:rPr>
          <w:color w:val="auto"/>
        </w:rPr>
      </w:pPr>
      <w:r w:rsidRPr="001239BC">
        <w:rPr>
          <w:rFonts w:hint="eastAsia"/>
          <w:color w:val="auto"/>
        </w:rPr>
        <w:t>手術療法を施行する食道がん</w:t>
      </w:r>
      <w:r w:rsidR="00AD3DD3" w:rsidRPr="001239BC">
        <w:rPr>
          <w:rFonts w:hint="eastAsia"/>
          <w:color w:val="auto"/>
        </w:rPr>
        <w:t>患者を対象として、</w:t>
      </w:r>
      <w:r w:rsidRPr="001239BC">
        <w:rPr>
          <w:rFonts w:hint="eastAsia"/>
          <w:color w:val="auto"/>
        </w:rPr>
        <w:t>筋・身体機能、摂食嚥下機能、</w:t>
      </w:r>
      <w:r w:rsidR="007D3D40" w:rsidRPr="001239BC">
        <w:rPr>
          <w:rFonts w:hint="eastAsia"/>
          <w:color w:val="auto"/>
        </w:rPr>
        <w:t>精神心理機能、認知機能、</w:t>
      </w:r>
      <w:r w:rsidRPr="001239BC">
        <w:rPr>
          <w:rFonts w:hint="eastAsia"/>
          <w:color w:val="auto"/>
        </w:rPr>
        <w:t>Q</w:t>
      </w:r>
      <w:r w:rsidRPr="001239BC">
        <w:rPr>
          <w:color w:val="auto"/>
        </w:rPr>
        <w:t>uality of life (</w:t>
      </w:r>
      <w:r w:rsidRPr="001239BC">
        <w:rPr>
          <w:rFonts w:hint="eastAsia"/>
          <w:color w:val="auto"/>
        </w:rPr>
        <w:t>以下、</w:t>
      </w:r>
      <w:r w:rsidRPr="001239BC">
        <w:rPr>
          <w:rFonts w:hint="eastAsia"/>
          <w:color w:val="auto"/>
        </w:rPr>
        <w:t>Q</w:t>
      </w:r>
      <w:r w:rsidRPr="001239BC">
        <w:rPr>
          <w:color w:val="auto"/>
        </w:rPr>
        <w:t>OL)</w:t>
      </w:r>
      <w:r w:rsidRPr="001239BC">
        <w:rPr>
          <w:rFonts w:hint="eastAsia"/>
          <w:color w:val="auto"/>
        </w:rPr>
        <w:t>といった多面的</w:t>
      </w:r>
      <w:r w:rsidR="008B35D3" w:rsidRPr="001239BC">
        <w:rPr>
          <w:rFonts w:hint="eastAsia"/>
          <w:color w:val="auto"/>
        </w:rPr>
        <w:t>機能の経時的変化を捉え、基礎的データを確立するとともに、治療経過ならびに転帰に影響する因子を同定し、介入戦略の糸口にすること</w:t>
      </w:r>
      <w:r w:rsidR="00ED4CE9" w:rsidRPr="001239BC">
        <w:rPr>
          <w:rFonts w:hint="eastAsia"/>
          <w:color w:val="auto"/>
        </w:rPr>
        <w:t>を目的とする</w:t>
      </w:r>
      <w:r w:rsidR="008B35D3" w:rsidRPr="001239BC">
        <w:rPr>
          <w:rFonts w:hint="eastAsia"/>
          <w:color w:val="auto"/>
        </w:rPr>
        <w:t>。</w:t>
      </w:r>
    </w:p>
    <w:p w14:paraId="3B24882E" w14:textId="77777777" w:rsidR="00547C12" w:rsidRPr="001239BC" w:rsidRDefault="00547C12" w:rsidP="00196888">
      <w:pPr>
        <w:pStyle w:val="a3"/>
        <w:wordWrap/>
        <w:spacing w:line="240" w:lineRule="auto"/>
        <w:ind w:leftChars="202" w:left="424" w:firstLineChars="100" w:firstLine="218"/>
        <w:rPr>
          <w:rFonts w:ascii="Century"/>
          <w:sz w:val="22"/>
          <w:szCs w:val="22"/>
        </w:rPr>
      </w:pPr>
    </w:p>
    <w:p w14:paraId="3B24882F" w14:textId="77777777" w:rsidR="00164176" w:rsidRPr="001239BC" w:rsidRDefault="00164176" w:rsidP="00196888">
      <w:pPr>
        <w:pStyle w:val="a3"/>
        <w:wordWrap/>
        <w:spacing w:line="240" w:lineRule="auto"/>
        <w:ind w:leftChars="202" w:left="424" w:firstLineChars="100" w:firstLine="218"/>
        <w:rPr>
          <w:rFonts w:ascii="Century"/>
          <w:sz w:val="22"/>
          <w:szCs w:val="22"/>
        </w:rPr>
      </w:pPr>
    </w:p>
    <w:p w14:paraId="3B248830" w14:textId="6ACE5D48" w:rsidR="004E794B" w:rsidRPr="001239BC" w:rsidRDefault="00AD3DD3" w:rsidP="002D2D5A">
      <w:pPr>
        <w:pStyle w:val="aff1"/>
        <w:numPr>
          <w:ilvl w:val="0"/>
          <w:numId w:val="67"/>
        </w:numPr>
      </w:pPr>
      <w:r w:rsidRPr="001239BC">
        <w:rPr>
          <w:rFonts w:hint="eastAsia"/>
        </w:rPr>
        <w:t>研究の意義</w:t>
      </w:r>
    </w:p>
    <w:p w14:paraId="3B248831" w14:textId="7EF84ABB" w:rsidR="00AD3DD3" w:rsidRPr="001239BC" w:rsidRDefault="00C4741F" w:rsidP="00C4741F">
      <w:pPr>
        <w:pStyle w:val="afd"/>
        <w:rPr>
          <w:color w:val="auto"/>
        </w:rPr>
      </w:pPr>
      <w:r w:rsidRPr="001239BC">
        <w:rPr>
          <w:rFonts w:hint="eastAsia"/>
          <w:color w:val="auto"/>
        </w:rPr>
        <w:t>食道がん</w:t>
      </w:r>
      <w:r w:rsidR="000C7DA3" w:rsidRPr="001239BC">
        <w:rPr>
          <w:rFonts w:hint="eastAsia"/>
          <w:color w:val="auto"/>
        </w:rPr>
        <w:t>の</w:t>
      </w:r>
      <w:r w:rsidRPr="001239BC">
        <w:rPr>
          <w:rFonts w:hint="eastAsia"/>
          <w:color w:val="auto"/>
        </w:rPr>
        <w:t>治療の主体は手術療法である</w:t>
      </w:r>
      <w:r w:rsidRPr="001239BC">
        <w:rPr>
          <w:rFonts w:hint="eastAsia"/>
          <w:color w:val="auto"/>
          <w:vertAlign w:val="superscript"/>
        </w:rPr>
        <w:t>1</w:t>
      </w:r>
      <w:r w:rsidRPr="001239BC">
        <w:rPr>
          <w:color w:val="auto"/>
          <w:vertAlign w:val="superscript"/>
        </w:rPr>
        <w:t>)</w:t>
      </w:r>
      <w:r w:rsidRPr="001239BC">
        <w:rPr>
          <w:rFonts w:hint="eastAsia"/>
          <w:color w:val="auto"/>
        </w:rPr>
        <w:t>。</w:t>
      </w:r>
      <w:r w:rsidR="004375DB" w:rsidRPr="001239BC">
        <w:rPr>
          <w:rFonts w:hint="eastAsia"/>
          <w:color w:val="auto"/>
        </w:rPr>
        <w:t>治療の低侵襲化が拡がっている</w:t>
      </w:r>
      <w:r w:rsidRPr="001239BC">
        <w:rPr>
          <w:rFonts w:hint="eastAsia"/>
          <w:color w:val="auto"/>
        </w:rPr>
        <w:t>一方、術後合併症は依然としてみられており</w:t>
      </w:r>
      <w:r w:rsidR="000C7DA3" w:rsidRPr="001239BC">
        <w:rPr>
          <w:rFonts w:hint="eastAsia"/>
          <w:color w:val="auto"/>
          <w:vertAlign w:val="superscript"/>
        </w:rPr>
        <w:t>2</w:t>
      </w:r>
      <w:r w:rsidR="000C7DA3" w:rsidRPr="001239BC">
        <w:rPr>
          <w:color w:val="auto"/>
          <w:vertAlign w:val="superscript"/>
        </w:rPr>
        <w:t>)</w:t>
      </w:r>
      <w:r w:rsidRPr="001239BC">
        <w:rPr>
          <w:rFonts w:hint="eastAsia"/>
          <w:color w:val="auto"/>
        </w:rPr>
        <w:t>、</w:t>
      </w:r>
      <w:r w:rsidR="004375DB" w:rsidRPr="001239BC">
        <w:rPr>
          <w:rFonts w:hint="eastAsia"/>
          <w:color w:val="auto"/>
        </w:rPr>
        <w:t>生命予後にも影響する重要な課題</w:t>
      </w:r>
      <w:r w:rsidR="00ED4CE9" w:rsidRPr="001239BC">
        <w:rPr>
          <w:rFonts w:hint="eastAsia"/>
          <w:color w:val="auto"/>
        </w:rPr>
        <w:t>であ</w:t>
      </w:r>
      <w:r w:rsidR="0035749E" w:rsidRPr="001239BC">
        <w:rPr>
          <w:rFonts w:hint="eastAsia"/>
          <w:color w:val="auto"/>
        </w:rPr>
        <w:t>る</w:t>
      </w:r>
      <w:r w:rsidR="000C7DA3" w:rsidRPr="001239BC">
        <w:rPr>
          <w:rFonts w:hint="eastAsia"/>
          <w:color w:val="auto"/>
          <w:vertAlign w:val="superscript"/>
        </w:rPr>
        <w:t>3</w:t>
      </w:r>
      <w:r w:rsidR="000C7DA3" w:rsidRPr="001239BC">
        <w:rPr>
          <w:color w:val="auto"/>
          <w:vertAlign w:val="superscript"/>
        </w:rPr>
        <w:t>)</w:t>
      </w:r>
      <w:r w:rsidR="004375DB" w:rsidRPr="001239BC">
        <w:rPr>
          <w:rFonts w:hint="eastAsia"/>
          <w:color w:val="auto"/>
        </w:rPr>
        <w:t>。</w:t>
      </w:r>
      <w:r w:rsidRPr="001239BC">
        <w:rPr>
          <w:rFonts w:hint="eastAsia"/>
          <w:color w:val="auto"/>
        </w:rPr>
        <w:t>近年ではサルコペニアと</w:t>
      </w:r>
      <w:r w:rsidR="000C7DA3" w:rsidRPr="001239BC">
        <w:rPr>
          <w:rFonts w:hint="eastAsia"/>
          <w:color w:val="auto"/>
        </w:rPr>
        <w:t>定義され</w:t>
      </w:r>
      <w:r w:rsidRPr="001239BC">
        <w:rPr>
          <w:rFonts w:hint="eastAsia"/>
          <w:color w:val="auto"/>
        </w:rPr>
        <w:t>る全身の筋・身体機能低下や嚥下機能低下</w:t>
      </w:r>
      <w:r w:rsidR="004375DB" w:rsidRPr="001239BC">
        <w:rPr>
          <w:rFonts w:hint="eastAsia"/>
          <w:color w:val="auto"/>
        </w:rPr>
        <w:t>が、術後呼吸器合併症</w:t>
      </w:r>
      <w:r w:rsidR="001054A4" w:rsidRPr="001239BC">
        <w:rPr>
          <w:rFonts w:hint="eastAsia"/>
          <w:color w:val="auto"/>
        </w:rPr>
        <w:t>の予測因子にな</w:t>
      </w:r>
      <w:r w:rsidR="004375DB" w:rsidRPr="001239BC">
        <w:rPr>
          <w:rFonts w:hint="eastAsia"/>
          <w:color w:val="auto"/>
        </w:rPr>
        <w:t>ること</w:t>
      </w:r>
      <w:r w:rsidRPr="001239BC">
        <w:rPr>
          <w:rFonts w:hint="eastAsia"/>
          <w:color w:val="auto"/>
        </w:rPr>
        <w:t>が示されている</w:t>
      </w:r>
      <w:r w:rsidR="000C7DA3" w:rsidRPr="001239BC">
        <w:rPr>
          <w:rFonts w:hint="eastAsia"/>
          <w:color w:val="auto"/>
          <w:vertAlign w:val="superscript"/>
        </w:rPr>
        <w:t>4</w:t>
      </w:r>
      <w:r w:rsidR="000C7DA3" w:rsidRPr="001239BC">
        <w:rPr>
          <w:color w:val="auto"/>
          <w:vertAlign w:val="superscript"/>
        </w:rPr>
        <w:t>,5)</w:t>
      </w:r>
      <w:r w:rsidRPr="001239BC">
        <w:rPr>
          <w:rFonts w:hint="eastAsia"/>
          <w:color w:val="auto"/>
        </w:rPr>
        <w:t>。</w:t>
      </w:r>
      <w:r w:rsidR="0035749E" w:rsidRPr="001239BC">
        <w:rPr>
          <w:rFonts w:hint="eastAsia"/>
          <w:color w:val="auto"/>
        </w:rPr>
        <w:t>これら先行研究</w:t>
      </w:r>
      <w:r w:rsidR="001054A4" w:rsidRPr="001239BC">
        <w:rPr>
          <w:rFonts w:hint="eastAsia"/>
          <w:color w:val="auto"/>
        </w:rPr>
        <w:t>の</w:t>
      </w:r>
      <w:r w:rsidR="0035749E" w:rsidRPr="001239BC">
        <w:rPr>
          <w:rFonts w:hint="eastAsia"/>
          <w:color w:val="auto"/>
        </w:rPr>
        <w:t>ほとんどが</w:t>
      </w:r>
      <w:r w:rsidR="001054A4" w:rsidRPr="001239BC">
        <w:rPr>
          <w:rFonts w:hint="eastAsia"/>
          <w:color w:val="auto"/>
        </w:rPr>
        <w:t>、</w:t>
      </w:r>
      <w:r w:rsidR="0035749E" w:rsidRPr="001239BC">
        <w:rPr>
          <w:rFonts w:hint="eastAsia"/>
          <w:color w:val="auto"/>
        </w:rPr>
        <w:t>術直前の</w:t>
      </w:r>
      <w:r w:rsidR="00B52786" w:rsidRPr="001239BC">
        <w:rPr>
          <w:rFonts w:hint="eastAsia"/>
          <w:color w:val="auto"/>
        </w:rPr>
        <w:t>みの</w:t>
      </w:r>
      <w:r w:rsidR="0035749E" w:rsidRPr="001239BC">
        <w:rPr>
          <w:rFonts w:hint="eastAsia"/>
          <w:color w:val="auto"/>
        </w:rPr>
        <w:t>機能に着眼しているが、臨床場面においては、</w:t>
      </w:r>
      <w:r w:rsidR="00F4332E" w:rsidRPr="001239BC">
        <w:rPr>
          <w:rFonts w:hint="eastAsia"/>
          <w:color w:val="auto"/>
        </w:rPr>
        <w:t>術前補助化学療法</w:t>
      </w:r>
      <w:r w:rsidR="0035749E" w:rsidRPr="001239BC">
        <w:rPr>
          <w:rFonts w:hint="eastAsia"/>
          <w:color w:val="auto"/>
        </w:rPr>
        <w:t>期間</w:t>
      </w:r>
      <w:r w:rsidR="00B52786" w:rsidRPr="001239BC">
        <w:rPr>
          <w:rFonts w:hint="eastAsia"/>
          <w:color w:val="auto"/>
        </w:rPr>
        <w:t>中</w:t>
      </w:r>
      <w:r w:rsidR="0035749E" w:rsidRPr="001239BC">
        <w:rPr>
          <w:rFonts w:hint="eastAsia"/>
          <w:color w:val="auto"/>
        </w:rPr>
        <w:t>に機能低下を呈する症例も少なくない。実際に、補助化学療法期間における筋・身体機能低下が術後</w:t>
      </w:r>
      <w:r w:rsidR="00ED4CE9" w:rsidRPr="001239BC">
        <w:rPr>
          <w:rFonts w:hint="eastAsia"/>
          <w:color w:val="auto"/>
        </w:rPr>
        <w:t>呼吸器</w:t>
      </w:r>
      <w:r w:rsidR="0035749E" w:rsidRPr="001239BC">
        <w:rPr>
          <w:rFonts w:hint="eastAsia"/>
          <w:color w:val="auto"/>
        </w:rPr>
        <w:t>合併症の予測因子となり、生命予後とも関連する</w:t>
      </w:r>
      <w:r w:rsidR="00B52786" w:rsidRPr="001239BC">
        <w:rPr>
          <w:rFonts w:hint="eastAsia"/>
          <w:color w:val="auto"/>
        </w:rPr>
        <w:t>とした報告が散見される</w:t>
      </w:r>
      <w:r w:rsidR="000C7DA3" w:rsidRPr="001239BC">
        <w:rPr>
          <w:color w:val="auto"/>
          <w:vertAlign w:val="superscript"/>
        </w:rPr>
        <w:t>6,7)</w:t>
      </w:r>
      <w:r w:rsidR="001054A4" w:rsidRPr="001239BC">
        <w:rPr>
          <w:rFonts w:hint="eastAsia"/>
          <w:color w:val="auto"/>
        </w:rPr>
        <w:t>。しかしながら、</w:t>
      </w:r>
      <w:r w:rsidR="00ED4CE9" w:rsidRPr="001239BC">
        <w:rPr>
          <w:rFonts w:hint="eastAsia"/>
          <w:color w:val="auto"/>
        </w:rPr>
        <w:t>いずれ</w:t>
      </w:r>
      <w:r w:rsidR="001054A4" w:rsidRPr="001239BC">
        <w:rPr>
          <w:rFonts w:hint="eastAsia"/>
          <w:color w:val="auto"/>
        </w:rPr>
        <w:t>の報告も</w:t>
      </w:r>
      <w:r w:rsidR="0035749E" w:rsidRPr="001239BC">
        <w:rPr>
          <w:rFonts w:hint="eastAsia"/>
          <w:color w:val="auto"/>
        </w:rPr>
        <w:t>限られた評価項目</w:t>
      </w:r>
      <w:r w:rsidR="00ED4CE9" w:rsidRPr="001239BC">
        <w:rPr>
          <w:rFonts w:hint="eastAsia"/>
          <w:color w:val="auto"/>
        </w:rPr>
        <w:t>での</w:t>
      </w:r>
      <w:r w:rsidR="00B52786" w:rsidRPr="001239BC">
        <w:rPr>
          <w:rFonts w:hint="eastAsia"/>
          <w:color w:val="auto"/>
        </w:rPr>
        <w:t>検討</w:t>
      </w:r>
      <w:r w:rsidR="00ED4CE9" w:rsidRPr="001239BC">
        <w:rPr>
          <w:rFonts w:hint="eastAsia"/>
          <w:color w:val="auto"/>
        </w:rPr>
        <w:t>にとどまって</w:t>
      </w:r>
      <w:r w:rsidR="001054A4" w:rsidRPr="001239BC">
        <w:rPr>
          <w:rFonts w:hint="eastAsia"/>
          <w:color w:val="auto"/>
        </w:rPr>
        <w:t>おり、</w:t>
      </w:r>
      <w:r w:rsidR="00B52786" w:rsidRPr="001239BC">
        <w:rPr>
          <w:rFonts w:hint="eastAsia"/>
          <w:color w:val="auto"/>
        </w:rPr>
        <w:t>呼吸器合併症に関連すると推察される呼吸筋力、舌圧、嚥下関連筋量などを含んだ解析は行われていない。つまり、食道がん周術期の</w:t>
      </w:r>
      <w:r w:rsidR="001054A4" w:rsidRPr="001239BC">
        <w:rPr>
          <w:rFonts w:hint="eastAsia"/>
          <w:color w:val="auto"/>
        </w:rPr>
        <w:t>多面的</w:t>
      </w:r>
      <w:r w:rsidR="00B52786" w:rsidRPr="001239BC">
        <w:rPr>
          <w:rFonts w:hint="eastAsia"/>
          <w:color w:val="auto"/>
        </w:rPr>
        <w:t>機能を</w:t>
      </w:r>
      <w:r w:rsidR="001054A4" w:rsidRPr="001239BC">
        <w:rPr>
          <w:rFonts w:hint="eastAsia"/>
          <w:color w:val="auto"/>
        </w:rPr>
        <w:t>整理</w:t>
      </w:r>
      <w:r w:rsidR="00B52786" w:rsidRPr="001239BC">
        <w:rPr>
          <w:rFonts w:hint="eastAsia"/>
          <w:color w:val="auto"/>
        </w:rPr>
        <w:t>し</w:t>
      </w:r>
      <w:r w:rsidR="001054A4" w:rsidRPr="001239BC">
        <w:rPr>
          <w:rFonts w:hint="eastAsia"/>
          <w:color w:val="auto"/>
        </w:rPr>
        <w:t>たデータはない</w:t>
      </w:r>
      <w:r w:rsidR="00B52786" w:rsidRPr="001239BC">
        <w:rPr>
          <w:rFonts w:hint="eastAsia"/>
          <w:color w:val="auto"/>
        </w:rPr>
        <w:t>のが</w:t>
      </w:r>
      <w:r w:rsidR="001054A4" w:rsidRPr="001239BC">
        <w:rPr>
          <w:rFonts w:hint="eastAsia"/>
          <w:color w:val="auto"/>
        </w:rPr>
        <w:t>現状</w:t>
      </w:r>
      <w:r w:rsidR="00B52786" w:rsidRPr="001239BC">
        <w:rPr>
          <w:rFonts w:hint="eastAsia"/>
          <w:color w:val="auto"/>
        </w:rPr>
        <w:t>で</w:t>
      </w:r>
      <w:r w:rsidR="001054A4" w:rsidRPr="001239BC">
        <w:rPr>
          <w:rFonts w:hint="eastAsia"/>
          <w:color w:val="auto"/>
        </w:rPr>
        <w:t>ある。加えて、</w:t>
      </w:r>
      <w:r w:rsidR="00B52786" w:rsidRPr="001239BC">
        <w:rPr>
          <w:rFonts w:hint="eastAsia"/>
          <w:color w:val="auto"/>
        </w:rPr>
        <w:t>生命予後が改善している食道がんにおいては、周術期のみならず、その後の生活や社会復帰に向けた長期的なフォローアップが必要と考えられるが、機能面の長期的経過を検証した報告はきわめて少ない状況にあり、そのため効果的な介入に繋がっていない状況にある。</w:t>
      </w:r>
    </w:p>
    <w:p w14:paraId="686F0831" w14:textId="2932D34F" w:rsidR="00B52786" w:rsidRPr="001239BC" w:rsidRDefault="00B52786" w:rsidP="00B52786">
      <w:pPr>
        <w:pStyle w:val="afd"/>
        <w:rPr>
          <w:color w:val="auto"/>
        </w:rPr>
      </w:pPr>
      <w:r w:rsidRPr="001239BC">
        <w:rPr>
          <w:rFonts w:hint="eastAsia"/>
          <w:color w:val="auto"/>
        </w:rPr>
        <w:t>そこで本研究では、手術療法を施行する食道がん患者を対象として、筋・身体機能、摂食嚥下機能、</w:t>
      </w:r>
      <w:r w:rsidR="007D3D40" w:rsidRPr="001239BC">
        <w:rPr>
          <w:rFonts w:hint="eastAsia"/>
          <w:color w:val="auto"/>
        </w:rPr>
        <w:t>精神心理機能、認知機能、</w:t>
      </w:r>
      <w:r w:rsidRPr="001239BC">
        <w:rPr>
          <w:rFonts w:hint="eastAsia"/>
          <w:color w:val="auto"/>
        </w:rPr>
        <w:t>Q</w:t>
      </w:r>
      <w:r w:rsidRPr="001239BC">
        <w:rPr>
          <w:color w:val="auto"/>
        </w:rPr>
        <w:t>OL</w:t>
      </w:r>
      <w:r w:rsidRPr="001239BC">
        <w:rPr>
          <w:rFonts w:hint="eastAsia"/>
          <w:color w:val="auto"/>
        </w:rPr>
        <w:t>といった多面的機能の経時的変化を捉え、基礎的データを確立するとともに、治療経過ならびに転帰に影響する因子を同定し、介入戦略の糸口にすることを目的とする。本研究により得られる成果は、効果的な治療開発に繋がり、食道がん治療の進展に</w:t>
      </w:r>
      <w:r w:rsidR="000C7DA3" w:rsidRPr="001239BC">
        <w:rPr>
          <w:rFonts w:hint="eastAsia"/>
          <w:color w:val="auto"/>
        </w:rPr>
        <w:t>貢献できると期待できる。</w:t>
      </w:r>
    </w:p>
    <w:p w14:paraId="3B248838" w14:textId="77777777" w:rsidR="00AD3DD3" w:rsidRPr="001239BC" w:rsidRDefault="00AD3DD3" w:rsidP="00164176">
      <w:pPr>
        <w:pStyle w:val="a3"/>
        <w:spacing w:line="240" w:lineRule="auto"/>
        <w:ind w:left="420"/>
        <w:jc w:val="left"/>
        <w:rPr>
          <w:rFonts w:ascii="Century"/>
          <w:sz w:val="22"/>
          <w:szCs w:val="24"/>
        </w:rPr>
      </w:pPr>
    </w:p>
    <w:p w14:paraId="3B248839" w14:textId="77777777" w:rsidR="00164176" w:rsidRPr="001239BC" w:rsidRDefault="00164176" w:rsidP="00164176">
      <w:pPr>
        <w:pStyle w:val="a3"/>
        <w:spacing w:line="240" w:lineRule="auto"/>
        <w:ind w:left="420"/>
        <w:jc w:val="left"/>
        <w:rPr>
          <w:rFonts w:ascii="Century"/>
          <w:sz w:val="22"/>
          <w:szCs w:val="24"/>
        </w:rPr>
      </w:pPr>
    </w:p>
    <w:p w14:paraId="3B24883A" w14:textId="77777777" w:rsidR="004E794B" w:rsidRPr="001239BC" w:rsidRDefault="000E757F" w:rsidP="002D2D5A">
      <w:pPr>
        <w:pStyle w:val="aff1"/>
        <w:numPr>
          <w:ilvl w:val="0"/>
          <w:numId w:val="67"/>
        </w:numPr>
      </w:pPr>
      <w:r w:rsidRPr="001239BC">
        <w:rPr>
          <w:rFonts w:hint="eastAsia"/>
        </w:rPr>
        <w:t>研究対象者</w:t>
      </w:r>
      <w:r w:rsidR="004E794B" w:rsidRPr="001239BC">
        <w:rPr>
          <w:rFonts w:hint="eastAsia"/>
        </w:rPr>
        <w:t>及び適格性の基準</w:t>
      </w:r>
    </w:p>
    <w:p w14:paraId="3D362B47" w14:textId="5499501D" w:rsidR="00162BED" w:rsidRPr="001239BC" w:rsidRDefault="003932E5" w:rsidP="00162BED">
      <w:pPr>
        <w:pStyle w:val="aff2"/>
        <w:numPr>
          <w:ilvl w:val="0"/>
          <w:numId w:val="70"/>
        </w:numPr>
      </w:pPr>
      <w:r w:rsidRPr="001239BC">
        <w:rPr>
          <w:rFonts w:hint="eastAsia"/>
        </w:rPr>
        <w:t>対象者</w:t>
      </w:r>
    </w:p>
    <w:p w14:paraId="3B24883C" w14:textId="1DE14076" w:rsidR="003932E5" w:rsidRPr="001239BC" w:rsidRDefault="00BF45E3" w:rsidP="0000071E">
      <w:pPr>
        <w:pStyle w:val="afd"/>
        <w:rPr>
          <w:color w:val="auto"/>
        </w:rPr>
      </w:pPr>
      <w:r w:rsidRPr="001239BC">
        <w:rPr>
          <w:rFonts w:hint="eastAsia"/>
          <w:color w:val="auto"/>
        </w:rPr>
        <w:t>手術療法を予定された食道がん患者</w:t>
      </w:r>
      <w:r w:rsidR="00F2032C" w:rsidRPr="001239BC">
        <w:rPr>
          <w:rFonts w:hint="eastAsia"/>
          <w:color w:val="auto"/>
        </w:rPr>
        <w:t>を対象とする</w:t>
      </w:r>
      <w:r w:rsidR="003932E5" w:rsidRPr="001239BC">
        <w:rPr>
          <w:rFonts w:hint="eastAsia"/>
          <w:color w:val="auto"/>
        </w:rPr>
        <w:t>。</w:t>
      </w:r>
    </w:p>
    <w:p w14:paraId="4985C895" w14:textId="77777777" w:rsidR="008C4A7D" w:rsidRPr="001239BC" w:rsidRDefault="008C4A7D" w:rsidP="0000071E">
      <w:pPr>
        <w:pStyle w:val="afd"/>
        <w:rPr>
          <w:color w:val="auto"/>
        </w:rPr>
      </w:pPr>
    </w:p>
    <w:p w14:paraId="3B248841" w14:textId="77777777" w:rsidR="003932E5" w:rsidRPr="001239BC" w:rsidRDefault="003932E5" w:rsidP="002D2D5A">
      <w:pPr>
        <w:pStyle w:val="aff2"/>
        <w:numPr>
          <w:ilvl w:val="0"/>
          <w:numId w:val="70"/>
        </w:numPr>
      </w:pPr>
      <w:r w:rsidRPr="001239BC">
        <w:rPr>
          <w:rFonts w:hint="eastAsia"/>
        </w:rPr>
        <w:t>選択基準</w:t>
      </w:r>
    </w:p>
    <w:p w14:paraId="3B248842" w14:textId="659E3A0D" w:rsidR="00E163A4" w:rsidRPr="001239BC" w:rsidRDefault="00E163A4" w:rsidP="0000071E">
      <w:pPr>
        <w:pStyle w:val="aff"/>
      </w:pPr>
      <w:r w:rsidRPr="001239BC">
        <w:rPr>
          <w:rFonts w:hint="eastAsia"/>
        </w:rPr>
        <w:t>以下の基準をすべて満たす患者を対象とする</w:t>
      </w:r>
      <w:r w:rsidR="00214928" w:rsidRPr="001239BC">
        <w:rPr>
          <w:rFonts w:hint="eastAsia"/>
        </w:rPr>
        <w:t>。</w:t>
      </w:r>
    </w:p>
    <w:p w14:paraId="3B248843" w14:textId="7906F0C9" w:rsidR="003932E5" w:rsidRPr="001239BC" w:rsidRDefault="00840818" w:rsidP="00196888">
      <w:pPr>
        <w:pStyle w:val="a3"/>
        <w:numPr>
          <w:ilvl w:val="0"/>
          <w:numId w:val="4"/>
        </w:numPr>
        <w:wordWrap/>
        <w:snapToGrid w:val="0"/>
        <w:spacing w:line="240" w:lineRule="auto"/>
        <w:ind w:left="851"/>
        <w:rPr>
          <w:rFonts w:ascii="Century"/>
          <w:sz w:val="22"/>
          <w:szCs w:val="22"/>
        </w:rPr>
      </w:pPr>
      <w:r w:rsidRPr="001239BC">
        <w:rPr>
          <w:rFonts w:ascii="Century" w:hint="eastAsia"/>
          <w:sz w:val="22"/>
          <w:szCs w:val="22"/>
        </w:rPr>
        <w:t>同意取得時において年齢が</w:t>
      </w:r>
      <w:r w:rsidR="00F177E0">
        <w:rPr>
          <w:rFonts w:ascii="Century" w:hint="eastAsia"/>
          <w:sz w:val="22"/>
          <w:szCs w:val="22"/>
        </w:rPr>
        <w:t>1</w:t>
      </w:r>
      <w:r w:rsidR="00F177E0">
        <w:rPr>
          <w:rFonts w:ascii="Century"/>
          <w:sz w:val="22"/>
          <w:szCs w:val="22"/>
        </w:rPr>
        <w:t>8</w:t>
      </w:r>
      <w:r w:rsidRPr="001239BC">
        <w:rPr>
          <w:rFonts w:ascii="Century" w:hint="eastAsia"/>
          <w:sz w:val="22"/>
          <w:szCs w:val="22"/>
        </w:rPr>
        <w:t>歳以上の</w:t>
      </w:r>
      <w:r w:rsidR="000F199D" w:rsidRPr="001239BC">
        <w:rPr>
          <w:rFonts w:ascii="Century" w:hint="eastAsia"/>
          <w:sz w:val="22"/>
          <w:szCs w:val="22"/>
        </w:rPr>
        <w:t>患者</w:t>
      </w:r>
    </w:p>
    <w:p w14:paraId="3B248844" w14:textId="436AB390" w:rsidR="000F199D" w:rsidRPr="001239BC" w:rsidRDefault="0087039B" w:rsidP="000F199D">
      <w:pPr>
        <w:pStyle w:val="a3"/>
        <w:numPr>
          <w:ilvl w:val="0"/>
          <w:numId w:val="4"/>
        </w:numPr>
        <w:wordWrap/>
        <w:snapToGrid w:val="0"/>
        <w:spacing w:line="240" w:lineRule="auto"/>
        <w:ind w:left="851"/>
        <w:rPr>
          <w:rFonts w:ascii="Century"/>
          <w:sz w:val="22"/>
          <w:szCs w:val="22"/>
        </w:rPr>
      </w:pPr>
      <w:r w:rsidRPr="001239BC">
        <w:rPr>
          <w:rFonts w:ascii="Century" w:hint="eastAsia"/>
          <w:sz w:val="22"/>
          <w:szCs w:val="22"/>
        </w:rPr>
        <w:t>病理学的に食道がんと診断されている患者</w:t>
      </w:r>
    </w:p>
    <w:p w14:paraId="3B24884B" w14:textId="2262EA3D" w:rsidR="00E508A1" w:rsidRDefault="0087039B" w:rsidP="0087039B">
      <w:pPr>
        <w:pStyle w:val="a3"/>
        <w:numPr>
          <w:ilvl w:val="0"/>
          <w:numId w:val="4"/>
        </w:numPr>
        <w:wordWrap/>
        <w:snapToGrid w:val="0"/>
        <w:spacing w:line="240" w:lineRule="auto"/>
        <w:ind w:left="851"/>
        <w:rPr>
          <w:rFonts w:ascii="Century"/>
          <w:sz w:val="22"/>
          <w:szCs w:val="22"/>
        </w:rPr>
      </w:pPr>
      <w:r w:rsidRPr="001239BC">
        <w:rPr>
          <w:rFonts w:ascii="Century" w:hint="eastAsia"/>
          <w:sz w:val="22"/>
          <w:szCs w:val="22"/>
        </w:rPr>
        <w:t>食道亜全摘術を施行予定の患者</w:t>
      </w:r>
    </w:p>
    <w:p w14:paraId="7A8A7E64" w14:textId="0B92C959" w:rsidR="00F177E0" w:rsidRPr="00F177E0" w:rsidRDefault="00F177E0" w:rsidP="0087039B">
      <w:pPr>
        <w:pStyle w:val="a3"/>
        <w:numPr>
          <w:ilvl w:val="0"/>
          <w:numId w:val="4"/>
        </w:numPr>
        <w:wordWrap/>
        <w:snapToGrid w:val="0"/>
        <w:spacing w:line="240" w:lineRule="auto"/>
        <w:ind w:left="851"/>
        <w:rPr>
          <w:rFonts w:ascii="Century"/>
          <w:sz w:val="22"/>
          <w:szCs w:val="22"/>
        </w:rPr>
      </w:pPr>
      <w:r w:rsidRPr="00F177E0">
        <w:rPr>
          <w:rFonts w:ascii="Century" w:hint="eastAsia"/>
          <w:sz w:val="22"/>
          <w:szCs w:val="22"/>
        </w:rPr>
        <w:t>本研究への参加にあたり十分な説明を受けた後、十分な理解の上、研究対象者本人の自由意思による同意が得られた患者</w:t>
      </w:r>
    </w:p>
    <w:p w14:paraId="7CED2E45" w14:textId="77777777" w:rsidR="008C4A7D" w:rsidRPr="001239BC" w:rsidRDefault="008C4A7D" w:rsidP="008C4A7D">
      <w:pPr>
        <w:pStyle w:val="a3"/>
        <w:wordWrap/>
        <w:snapToGrid w:val="0"/>
        <w:spacing w:line="240" w:lineRule="auto"/>
        <w:ind w:left="431"/>
        <w:rPr>
          <w:rFonts w:ascii="Century"/>
          <w:sz w:val="22"/>
          <w:szCs w:val="22"/>
        </w:rPr>
      </w:pPr>
    </w:p>
    <w:p w14:paraId="3B24884C" w14:textId="361D67A4" w:rsidR="003932E5" w:rsidRPr="001239BC" w:rsidRDefault="003932E5" w:rsidP="002D2D5A">
      <w:pPr>
        <w:pStyle w:val="aff2"/>
        <w:numPr>
          <w:ilvl w:val="0"/>
          <w:numId w:val="70"/>
        </w:numPr>
      </w:pPr>
      <w:r w:rsidRPr="001239BC">
        <w:rPr>
          <w:rFonts w:hint="eastAsia"/>
        </w:rPr>
        <w:t>除外基準</w:t>
      </w:r>
    </w:p>
    <w:p w14:paraId="3B24884D" w14:textId="344610AA" w:rsidR="00E163A4" w:rsidRPr="001239BC" w:rsidRDefault="00E163A4" w:rsidP="0000071E">
      <w:pPr>
        <w:pStyle w:val="aff"/>
      </w:pPr>
      <w:r w:rsidRPr="001239BC">
        <w:rPr>
          <w:rFonts w:hint="eastAsia"/>
        </w:rPr>
        <w:t>以下のいずれかに</w:t>
      </w:r>
      <w:r w:rsidR="00DE5803" w:rsidRPr="001239BC">
        <w:rPr>
          <w:rFonts w:hint="eastAsia"/>
        </w:rPr>
        <w:t>該当</w:t>
      </w:r>
      <w:r w:rsidRPr="001239BC">
        <w:rPr>
          <w:rFonts w:hint="eastAsia"/>
        </w:rPr>
        <w:t>する患者は本研究に組み入れないこととする</w:t>
      </w:r>
      <w:r w:rsidR="00214928" w:rsidRPr="001239BC">
        <w:rPr>
          <w:rFonts w:hint="eastAsia"/>
        </w:rPr>
        <w:t>。</w:t>
      </w:r>
    </w:p>
    <w:p w14:paraId="3B24884E" w14:textId="4AA4A985" w:rsidR="003932E5" w:rsidRPr="001239BC" w:rsidRDefault="00162BED" w:rsidP="00164176">
      <w:pPr>
        <w:pStyle w:val="a3"/>
        <w:numPr>
          <w:ilvl w:val="0"/>
          <w:numId w:val="5"/>
        </w:numPr>
        <w:wordWrap/>
        <w:snapToGrid w:val="0"/>
        <w:spacing w:line="240" w:lineRule="auto"/>
        <w:ind w:left="851"/>
        <w:rPr>
          <w:rFonts w:ascii="Century"/>
          <w:sz w:val="22"/>
          <w:szCs w:val="22"/>
        </w:rPr>
      </w:pPr>
      <w:r w:rsidRPr="001239BC">
        <w:rPr>
          <w:rFonts w:ascii="Century" w:hint="eastAsia"/>
          <w:sz w:val="22"/>
          <w:szCs w:val="22"/>
        </w:rPr>
        <w:t>主治医、研究責任者が不適当と判断する患者</w:t>
      </w:r>
    </w:p>
    <w:p w14:paraId="3B248851" w14:textId="4ADCEAA4" w:rsidR="00B5602D" w:rsidRPr="001239BC" w:rsidRDefault="00162BED" w:rsidP="00164176">
      <w:pPr>
        <w:pStyle w:val="a3"/>
        <w:numPr>
          <w:ilvl w:val="0"/>
          <w:numId w:val="5"/>
        </w:numPr>
        <w:wordWrap/>
        <w:snapToGrid w:val="0"/>
        <w:spacing w:line="240" w:lineRule="auto"/>
        <w:ind w:left="851"/>
        <w:rPr>
          <w:rFonts w:ascii="Century"/>
          <w:sz w:val="22"/>
          <w:szCs w:val="22"/>
        </w:rPr>
      </w:pPr>
      <w:r w:rsidRPr="001239BC">
        <w:rPr>
          <w:rFonts w:ascii="Century" w:hint="eastAsia"/>
          <w:sz w:val="22"/>
          <w:szCs w:val="22"/>
        </w:rPr>
        <w:t>研究の趣旨を理解できないなどの、コミュニケーションが困難な患者</w:t>
      </w:r>
    </w:p>
    <w:p w14:paraId="3B248852" w14:textId="4CA9CE96" w:rsidR="009740AC" w:rsidRPr="001239BC" w:rsidRDefault="0087039B" w:rsidP="00164176">
      <w:pPr>
        <w:pStyle w:val="a3"/>
        <w:numPr>
          <w:ilvl w:val="0"/>
          <w:numId w:val="5"/>
        </w:numPr>
        <w:wordWrap/>
        <w:snapToGrid w:val="0"/>
        <w:spacing w:line="240" w:lineRule="auto"/>
        <w:ind w:left="851"/>
        <w:rPr>
          <w:rFonts w:ascii="Century"/>
          <w:sz w:val="22"/>
          <w:szCs w:val="22"/>
        </w:rPr>
      </w:pPr>
      <w:r w:rsidRPr="001239BC">
        <w:rPr>
          <w:rFonts w:ascii="Century" w:hint="eastAsia"/>
          <w:sz w:val="22"/>
          <w:szCs w:val="22"/>
        </w:rPr>
        <w:t>咽喉頭合併切除患者</w:t>
      </w:r>
    </w:p>
    <w:p w14:paraId="3B248854" w14:textId="1835D5E8" w:rsidR="003932E5" w:rsidRPr="001239BC" w:rsidRDefault="003932E5" w:rsidP="00162BED">
      <w:pPr>
        <w:pStyle w:val="a3"/>
        <w:wordWrap/>
        <w:snapToGrid w:val="0"/>
        <w:spacing w:line="240" w:lineRule="auto"/>
        <w:rPr>
          <w:rFonts w:ascii="Century"/>
          <w:sz w:val="22"/>
          <w:szCs w:val="22"/>
        </w:rPr>
      </w:pPr>
    </w:p>
    <w:p w14:paraId="3B248862" w14:textId="77777777" w:rsidR="00164176" w:rsidRPr="001239BC" w:rsidRDefault="00164176" w:rsidP="00164176">
      <w:pPr>
        <w:pStyle w:val="a3"/>
        <w:wordWrap/>
        <w:spacing w:line="240" w:lineRule="auto"/>
        <w:jc w:val="left"/>
        <w:rPr>
          <w:rFonts w:ascii="Century"/>
          <w:sz w:val="22"/>
          <w:szCs w:val="24"/>
        </w:rPr>
      </w:pPr>
    </w:p>
    <w:p w14:paraId="3CB96034" w14:textId="72071E3C" w:rsidR="00B575EC" w:rsidRPr="001239BC" w:rsidRDefault="004E794B" w:rsidP="00162BED">
      <w:pPr>
        <w:pStyle w:val="aff1"/>
        <w:numPr>
          <w:ilvl w:val="0"/>
          <w:numId w:val="67"/>
        </w:numPr>
      </w:pPr>
      <w:r w:rsidRPr="001239BC">
        <w:rPr>
          <w:rFonts w:hint="eastAsia"/>
        </w:rPr>
        <w:t>研究の方法</w:t>
      </w:r>
      <w:r w:rsidR="007E4DC4" w:rsidRPr="001239BC">
        <w:rPr>
          <w:rFonts w:hint="eastAsia"/>
        </w:rPr>
        <w:t>及び期間</w:t>
      </w:r>
    </w:p>
    <w:p w14:paraId="3B248865" w14:textId="5ABB2980" w:rsidR="007E4DC4" w:rsidRPr="001239BC" w:rsidRDefault="007E4DC4" w:rsidP="00162BED">
      <w:pPr>
        <w:pStyle w:val="aff2"/>
        <w:numPr>
          <w:ilvl w:val="0"/>
          <w:numId w:val="76"/>
        </w:numPr>
      </w:pPr>
      <w:r w:rsidRPr="001239BC">
        <w:rPr>
          <w:rFonts w:hint="eastAsia"/>
        </w:rPr>
        <w:t>研究期間</w:t>
      </w:r>
    </w:p>
    <w:p w14:paraId="3B248866" w14:textId="2098D205" w:rsidR="007E4DC4" w:rsidRPr="001239BC" w:rsidRDefault="007E4DC4" w:rsidP="007E4DC4">
      <w:pPr>
        <w:pStyle w:val="afb"/>
        <w:spacing w:line="240" w:lineRule="auto"/>
        <w:ind w:leftChars="0"/>
      </w:pPr>
      <w:r w:rsidRPr="001239BC">
        <w:rPr>
          <w:rFonts w:hint="eastAsia"/>
        </w:rPr>
        <w:t>総研究期間：</w:t>
      </w:r>
      <w:r w:rsidR="00E508A1" w:rsidRPr="001239BC">
        <w:rPr>
          <w:rFonts w:hint="eastAsia"/>
        </w:rPr>
        <w:t>承認後</w:t>
      </w:r>
      <w:r w:rsidRPr="001239BC">
        <w:rPr>
          <w:rFonts w:hint="eastAsia"/>
        </w:rPr>
        <w:t>～</w:t>
      </w:r>
      <w:r w:rsidRPr="001239BC">
        <w:rPr>
          <w:rFonts w:hint="eastAsia"/>
        </w:rPr>
        <w:t>20</w:t>
      </w:r>
      <w:r w:rsidR="0087039B" w:rsidRPr="001239BC">
        <w:rPr>
          <w:rFonts w:hint="eastAsia"/>
        </w:rPr>
        <w:t>3</w:t>
      </w:r>
      <w:r w:rsidR="0087039B" w:rsidRPr="001239BC">
        <w:t>2</w:t>
      </w:r>
      <w:r w:rsidRPr="001239BC">
        <w:rPr>
          <w:rFonts w:hint="eastAsia"/>
        </w:rPr>
        <w:t>年</w:t>
      </w:r>
      <w:r w:rsidR="00162BED" w:rsidRPr="001239BC">
        <w:rPr>
          <w:rFonts w:hint="eastAsia"/>
        </w:rPr>
        <w:t>1</w:t>
      </w:r>
      <w:r w:rsidR="00162BED" w:rsidRPr="001239BC">
        <w:t>2</w:t>
      </w:r>
      <w:r w:rsidRPr="001239BC">
        <w:rPr>
          <w:rFonts w:hint="eastAsia"/>
        </w:rPr>
        <w:t>月</w:t>
      </w:r>
      <w:r w:rsidR="00162BED" w:rsidRPr="001239BC">
        <w:rPr>
          <w:rFonts w:hint="eastAsia"/>
        </w:rPr>
        <w:t>3</w:t>
      </w:r>
      <w:r w:rsidR="00F177E0">
        <w:t>1</w:t>
      </w:r>
      <w:r w:rsidRPr="001239BC">
        <w:rPr>
          <w:rFonts w:hint="eastAsia"/>
        </w:rPr>
        <w:t>日</w:t>
      </w:r>
    </w:p>
    <w:p w14:paraId="3B248867" w14:textId="0AD0ECDB" w:rsidR="007E4DC4" w:rsidRPr="001239BC" w:rsidRDefault="007E4DC4" w:rsidP="008C4A7D">
      <w:pPr>
        <w:pStyle w:val="afb"/>
        <w:spacing w:line="240" w:lineRule="auto"/>
        <w:ind w:leftChars="0" w:firstLine="220"/>
        <w:rPr>
          <w:szCs w:val="22"/>
        </w:rPr>
      </w:pPr>
      <w:r w:rsidRPr="001239BC">
        <w:rPr>
          <w:rFonts w:hint="eastAsia"/>
        </w:rPr>
        <w:lastRenderedPageBreak/>
        <w:t>登録期間：</w:t>
      </w:r>
      <w:r w:rsidRPr="001239BC">
        <w:rPr>
          <w:rFonts w:hint="eastAsia"/>
          <w:szCs w:val="22"/>
        </w:rPr>
        <w:t>承認後～</w:t>
      </w:r>
      <w:r w:rsidRPr="001239BC">
        <w:rPr>
          <w:rFonts w:hint="eastAsia"/>
          <w:szCs w:val="22"/>
        </w:rPr>
        <w:t>20</w:t>
      </w:r>
      <w:r w:rsidR="00162BED" w:rsidRPr="001239BC">
        <w:rPr>
          <w:rFonts w:hint="eastAsia"/>
          <w:szCs w:val="22"/>
        </w:rPr>
        <w:t>2</w:t>
      </w:r>
      <w:r w:rsidR="00162BED" w:rsidRPr="001239BC">
        <w:rPr>
          <w:szCs w:val="22"/>
        </w:rPr>
        <w:t>7</w:t>
      </w:r>
      <w:r w:rsidRPr="001239BC">
        <w:rPr>
          <w:rFonts w:hint="eastAsia"/>
          <w:szCs w:val="22"/>
        </w:rPr>
        <w:t>年</w:t>
      </w:r>
      <w:r w:rsidR="00162BED" w:rsidRPr="001239BC">
        <w:rPr>
          <w:rFonts w:hint="eastAsia"/>
          <w:szCs w:val="22"/>
        </w:rPr>
        <w:t>1</w:t>
      </w:r>
      <w:r w:rsidR="00162BED" w:rsidRPr="001239BC">
        <w:rPr>
          <w:szCs w:val="22"/>
        </w:rPr>
        <w:t>2</w:t>
      </w:r>
      <w:r w:rsidRPr="001239BC">
        <w:rPr>
          <w:rFonts w:hint="eastAsia"/>
          <w:szCs w:val="22"/>
        </w:rPr>
        <w:t>月</w:t>
      </w:r>
      <w:r w:rsidR="00162BED" w:rsidRPr="001239BC">
        <w:rPr>
          <w:rFonts w:hint="eastAsia"/>
          <w:szCs w:val="22"/>
        </w:rPr>
        <w:t>3</w:t>
      </w:r>
      <w:r w:rsidR="00F177E0">
        <w:rPr>
          <w:szCs w:val="22"/>
        </w:rPr>
        <w:t>1</w:t>
      </w:r>
      <w:r w:rsidRPr="001239BC">
        <w:rPr>
          <w:rFonts w:hint="eastAsia"/>
          <w:szCs w:val="22"/>
        </w:rPr>
        <w:t>日</w:t>
      </w:r>
    </w:p>
    <w:p w14:paraId="1366C815" w14:textId="77777777" w:rsidR="008C4A7D" w:rsidRPr="001239BC" w:rsidRDefault="008C4A7D" w:rsidP="008C4A7D">
      <w:pPr>
        <w:pStyle w:val="afb"/>
        <w:spacing w:line="240" w:lineRule="auto"/>
        <w:ind w:leftChars="0" w:firstLine="220"/>
        <w:rPr>
          <w:szCs w:val="22"/>
        </w:rPr>
      </w:pPr>
    </w:p>
    <w:p w14:paraId="3B248869" w14:textId="40F557E0" w:rsidR="00C567AA" w:rsidRPr="001239BC" w:rsidRDefault="00C567AA" w:rsidP="00162BED">
      <w:pPr>
        <w:pStyle w:val="aff2"/>
        <w:numPr>
          <w:ilvl w:val="0"/>
          <w:numId w:val="76"/>
        </w:numPr>
      </w:pPr>
      <w:r w:rsidRPr="001239BC">
        <w:rPr>
          <w:rFonts w:hint="eastAsia"/>
        </w:rPr>
        <w:t>研究の種類・デザイン</w:t>
      </w:r>
    </w:p>
    <w:p w14:paraId="1F390983" w14:textId="7309E116" w:rsidR="008C4A7D" w:rsidRPr="001239BC" w:rsidRDefault="008C4A7D" w:rsidP="008C4A7D">
      <w:pPr>
        <w:pStyle w:val="aff"/>
        <w:ind w:left="420" w:firstLineChars="0" w:firstLine="0"/>
      </w:pPr>
      <w:r w:rsidRPr="001239BC">
        <w:rPr>
          <w:rFonts w:hint="eastAsia"/>
        </w:rPr>
        <w:t>本研究は、手術療法を施行する食道がん患者を対象として、筋・身体機能、摂食嚥下機能、</w:t>
      </w:r>
      <w:r w:rsidR="007D3D40" w:rsidRPr="001239BC">
        <w:rPr>
          <w:rFonts w:hint="eastAsia"/>
        </w:rPr>
        <w:t>精神心理機能、認知機能、</w:t>
      </w:r>
      <w:r w:rsidRPr="001239BC">
        <w:rPr>
          <w:rFonts w:hint="eastAsia"/>
        </w:rPr>
        <w:t>Q</w:t>
      </w:r>
      <w:r w:rsidRPr="001239BC">
        <w:t>OL</w:t>
      </w:r>
      <w:r w:rsidRPr="001239BC">
        <w:rPr>
          <w:rFonts w:hint="eastAsia"/>
        </w:rPr>
        <w:t>といった多面的機能の経時的変化を捉える前向きコホート研究である。</w:t>
      </w:r>
    </w:p>
    <w:p w14:paraId="150D06B0" w14:textId="4AF281AB" w:rsidR="00162BED" w:rsidRPr="001239BC" w:rsidRDefault="00162BED" w:rsidP="00162BED">
      <w:pPr>
        <w:pStyle w:val="aff"/>
        <w:numPr>
          <w:ilvl w:val="0"/>
          <w:numId w:val="81"/>
        </w:numPr>
        <w:ind w:firstLineChars="0"/>
      </w:pPr>
      <w:r w:rsidRPr="001239BC">
        <w:rPr>
          <w:rFonts w:hint="eastAsia"/>
        </w:rPr>
        <w:t>侵襲の有無</w:t>
      </w:r>
      <w:r w:rsidR="00F177E0">
        <w:rPr>
          <w:rFonts w:hint="eastAsia"/>
        </w:rPr>
        <w:t>：</w:t>
      </w:r>
      <w:r w:rsidR="00E22C85">
        <w:rPr>
          <w:rFonts w:hint="eastAsia"/>
        </w:rPr>
        <w:t>侵襲</w:t>
      </w:r>
      <w:r w:rsidR="00AE30CD">
        <w:rPr>
          <w:rFonts w:hint="eastAsia"/>
        </w:rPr>
        <w:t>なし</w:t>
      </w:r>
    </w:p>
    <w:p w14:paraId="6C456D12" w14:textId="59C177AA" w:rsidR="00162BED" w:rsidRPr="001239BC" w:rsidRDefault="00162BED" w:rsidP="00162BED">
      <w:pPr>
        <w:pStyle w:val="aff"/>
        <w:numPr>
          <w:ilvl w:val="0"/>
          <w:numId w:val="81"/>
        </w:numPr>
        <w:ind w:firstLineChars="0"/>
      </w:pPr>
      <w:r w:rsidRPr="001239BC">
        <w:rPr>
          <w:rFonts w:hint="eastAsia"/>
        </w:rPr>
        <w:t>介入の有無：介入なし</w:t>
      </w:r>
    </w:p>
    <w:p w14:paraId="6E18A346" w14:textId="7C3D5F97" w:rsidR="00162BED" w:rsidRPr="001239BC" w:rsidRDefault="00162BED" w:rsidP="00162BED">
      <w:pPr>
        <w:pStyle w:val="aff"/>
        <w:numPr>
          <w:ilvl w:val="0"/>
          <w:numId w:val="81"/>
        </w:numPr>
        <w:ind w:firstLineChars="0"/>
      </w:pPr>
      <w:r w:rsidRPr="001239BC">
        <w:rPr>
          <w:rFonts w:hint="eastAsia"/>
        </w:rPr>
        <w:t>研究の位置づけ：検証的研究</w:t>
      </w:r>
    </w:p>
    <w:p w14:paraId="59891FDC" w14:textId="5AFD6BE2" w:rsidR="00162BED" w:rsidRPr="001239BC" w:rsidRDefault="00162BED" w:rsidP="00162BED">
      <w:pPr>
        <w:pStyle w:val="aff"/>
        <w:numPr>
          <w:ilvl w:val="0"/>
          <w:numId w:val="81"/>
        </w:numPr>
        <w:ind w:firstLineChars="0"/>
      </w:pPr>
      <w:r w:rsidRPr="001239BC">
        <w:rPr>
          <w:rFonts w:hint="eastAsia"/>
        </w:rPr>
        <w:t>研究の種類：前向きコホート研究</w:t>
      </w:r>
    </w:p>
    <w:p w14:paraId="3B24886A" w14:textId="2CD83794" w:rsidR="00C06007" w:rsidRPr="001239BC" w:rsidRDefault="00162BED" w:rsidP="00162BED">
      <w:pPr>
        <w:pStyle w:val="aff"/>
        <w:numPr>
          <w:ilvl w:val="0"/>
          <w:numId w:val="81"/>
        </w:numPr>
        <w:ind w:firstLineChars="0"/>
      </w:pPr>
      <w:r w:rsidRPr="001239BC">
        <w:rPr>
          <w:rFonts w:hint="eastAsia"/>
        </w:rPr>
        <w:t>研究の盲検性：オープン</w:t>
      </w:r>
    </w:p>
    <w:p w14:paraId="7DD8FBB5" w14:textId="77777777" w:rsidR="008C4A7D" w:rsidRPr="001239BC" w:rsidRDefault="008C4A7D" w:rsidP="008C4A7D">
      <w:pPr>
        <w:pStyle w:val="aff"/>
        <w:ind w:left="720" w:firstLineChars="0" w:firstLine="0"/>
      </w:pPr>
    </w:p>
    <w:p w14:paraId="3B24886B" w14:textId="77777777" w:rsidR="000F2FE0" w:rsidRPr="001239BC" w:rsidRDefault="000F2FE0" w:rsidP="002D2D5A">
      <w:pPr>
        <w:pStyle w:val="aff2"/>
        <w:numPr>
          <w:ilvl w:val="0"/>
          <w:numId w:val="76"/>
        </w:numPr>
      </w:pPr>
      <w:r w:rsidRPr="001239BC">
        <w:rPr>
          <w:rFonts w:hint="eastAsia"/>
        </w:rPr>
        <w:t>研究対象者から取得する試料の種類とその採取方法</w:t>
      </w:r>
    </w:p>
    <w:p w14:paraId="25633A80" w14:textId="06824D53" w:rsidR="00BB741C" w:rsidRPr="001239BC" w:rsidRDefault="00AE30CD" w:rsidP="009D1E78">
      <w:pPr>
        <w:pStyle w:val="a3"/>
        <w:wordWrap/>
        <w:snapToGrid w:val="0"/>
        <w:spacing w:line="240" w:lineRule="auto"/>
        <w:ind w:leftChars="202" w:left="424" w:firstLine="2"/>
        <w:rPr>
          <w:rFonts w:hAnsi="ＭＳ 明朝"/>
          <w:sz w:val="22"/>
          <w:szCs w:val="22"/>
        </w:rPr>
      </w:pPr>
      <w:r>
        <w:rPr>
          <w:rFonts w:hAnsi="ＭＳ 明朝" w:hint="eastAsia"/>
          <w:sz w:val="22"/>
          <w:szCs w:val="22"/>
        </w:rPr>
        <w:t>□</w:t>
      </w:r>
      <w:r w:rsidR="00C139B9" w:rsidRPr="001239BC">
        <w:rPr>
          <w:rFonts w:hAnsi="ＭＳ 明朝" w:hint="eastAsia"/>
          <w:sz w:val="22"/>
          <w:szCs w:val="22"/>
        </w:rPr>
        <w:t xml:space="preserve">該当　　　　</w:t>
      </w:r>
      <w:r>
        <w:rPr>
          <w:rFonts w:hAnsi="ＭＳ 明朝" w:hint="eastAsia"/>
          <w:sz w:val="22"/>
          <w:szCs w:val="22"/>
        </w:rPr>
        <w:t>■</w:t>
      </w:r>
      <w:r w:rsidR="00C139B9" w:rsidRPr="001239BC">
        <w:rPr>
          <w:rFonts w:hAnsi="ＭＳ 明朝" w:hint="eastAsia"/>
          <w:sz w:val="22"/>
          <w:szCs w:val="22"/>
        </w:rPr>
        <w:t>非該当</w:t>
      </w:r>
    </w:p>
    <w:p w14:paraId="124A4380" w14:textId="77777777" w:rsidR="008C4A7D" w:rsidRPr="001239BC" w:rsidRDefault="008C4A7D" w:rsidP="00EB5849">
      <w:pPr>
        <w:pStyle w:val="a3"/>
        <w:wordWrap/>
        <w:snapToGrid w:val="0"/>
        <w:spacing w:line="240" w:lineRule="auto"/>
        <w:ind w:leftChars="202" w:left="424" w:firstLine="2"/>
        <w:rPr>
          <w:rFonts w:hAnsi="ＭＳ 明朝"/>
          <w:sz w:val="22"/>
          <w:szCs w:val="22"/>
        </w:rPr>
      </w:pPr>
    </w:p>
    <w:p w14:paraId="3B248871" w14:textId="77777777" w:rsidR="000F2FE0" w:rsidRPr="001239BC" w:rsidRDefault="000F2FE0" w:rsidP="002D2D5A">
      <w:pPr>
        <w:pStyle w:val="aff2"/>
        <w:numPr>
          <w:ilvl w:val="0"/>
          <w:numId w:val="76"/>
        </w:numPr>
      </w:pPr>
      <w:r w:rsidRPr="001239BC">
        <w:rPr>
          <w:rFonts w:hint="eastAsia"/>
        </w:rPr>
        <w:t>観察及び測定項目とその実施方法</w:t>
      </w:r>
    </w:p>
    <w:p w14:paraId="3B248873" w14:textId="2583A202" w:rsidR="000F2FE0" w:rsidRPr="00CB7B89" w:rsidRDefault="000F2FE0" w:rsidP="003D0E92">
      <w:pPr>
        <w:pStyle w:val="afd"/>
        <w:rPr>
          <w:rFonts w:ascii="ＭＳ 明朝"/>
          <w:color w:val="auto"/>
        </w:rPr>
      </w:pPr>
      <w:r w:rsidRPr="001239BC">
        <w:rPr>
          <w:rFonts w:hint="eastAsia"/>
          <w:color w:val="auto"/>
        </w:rPr>
        <w:t>以下の項目につい</w:t>
      </w:r>
      <w:r w:rsidRPr="00CB7B89">
        <w:rPr>
          <w:rFonts w:hint="eastAsia"/>
          <w:color w:val="auto"/>
        </w:rPr>
        <w:t>て調査を行い、そのデータを本研究に利用する。</w:t>
      </w:r>
      <w:r w:rsidR="003D0E92" w:rsidRPr="00CB7B89">
        <w:rPr>
          <w:rFonts w:hint="eastAsia"/>
          <w:color w:val="auto"/>
        </w:rPr>
        <w:t>なお、</w:t>
      </w:r>
      <w:r w:rsidRPr="00CB7B89">
        <w:rPr>
          <w:rFonts w:ascii="ＭＳ 明朝" w:hint="eastAsia"/>
          <w:color w:val="auto"/>
          <w:u w:val="single"/>
        </w:rPr>
        <w:t>下線</w:t>
      </w:r>
      <w:r w:rsidRPr="00CB7B89">
        <w:rPr>
          <w:rFonts w:ascii="ＭＳ 明朝" w:hint="eastAsia"/>
          <w:color w:val="auto"/>
        </w:rPr>
        <w:t>を引いた項目は研究用で実施する。</w:t>
      </w:r>
      <w:r w:rsidR="008E6B49" w:rsidRPr="00CB7B89">
        <w:rPr>
          <w:rFonts w:ascii="ＭＳ 明朝" w:hint="eastAsia"/>
          <w:color w:val="auto"/>
        </w:rPr>
        <w:t>なお、評価に要する時間は30分である。</w:t>
      </w:r>
    </w:p>
    <w:p w14:paraId="3B248874" w14:textId="2B80AB53" w:rsidR="000F2FE0" w:rsidRPr="00CB7B89" w:rsidRDefault="000F2FE0" w:rsidP="0000071E">
      <w:pPr>
        <w:pStyle w:val="a3"/>
        <w:numPr>
          <w:ilvl w:val="0"/>
          <w:numId w:val="39"/>
        </w:numPr>
        <w:wordWrap/>
        <w:snapToGrid w:val="0"/>
        <w:spacing w:line="240" w:lineRule="auto"/>
        <w:ind w:left="851"/>
        <w:rPr>
          <w:sz w:val="22"/>
          <w:szCs w:val="22"/>
        </w:rPr>
      </w:pPr>
      <w:r w:rsidRPr="00CB7B89">
        <w:rPr>
          <w:rFonts w:hint="eastAsia"/>
          <w:sz w:val="22"/>
          <w:szCs w:val="22"/>
        </w:rPr>
        <w:t>研究対象者基本情報：年齢、性別、</w:t>
      </w:r>
      <w:r w:rsidR="003D0E92" w:rsidRPr="00CB7B89">
        <w:rPr>
          <w:rFonts w:hint="eastAsia"/>
          <w:sz w:val="22"/>
          <w:szCs w:val="22"/>
        </w:rPr>
        <w:t>身長、体重、</w:t>
      </w:r>
      <w:r w:rsidRPr="00CB7B89">
        <w:rPr>
          <w:rFonts w:hint="eastAsia"/>
          <w:sz w:val="22"/>
          <w:szCs w:val="22"/>
        </w:rPr>
        <w:t>診断名</w:t>
      </w:r>
      <w:r w:rsidR="000C7D40" w:rsidRPr="00CB7B89">
        <w:rPr>
          <w:rFonts w:hint="eastAsia"/>
          <w:sz w:val="22"/>
          <w:szCs w:val="22"/>
        </w:rPr>
        <w:t>、</w:t>
      </w:r>
      <w:r w:rsidR="003D0E92" w:rsidRPr="00CB7B89">
        <w:rPr>
          <w:rFonts w:hint="eastAsia"/>
          <w:sz w:val="22"/>
          <w:szCs w:val="22"/>
        </w:rPr>
        <w:t>疾患情報、呼吸機能、併存疾患</w:t>
      </w:r>
    </w:p>
    <w:p w14:paraId="5556F478" w14:textId="02396AB8" w:rsidR="003B39F9" w:rsidRPr="00CB7B89" w:rsidRDefault="003B39F9" w:rsidP="0000071E">
      <w:pPr>
        <w:pStyle w:val="a3"/>
        <w:numPr>
          <w:ilvl w:val="0"/>
          <w:numId w:val="39"/>
        </w:numPr>
        <w:wordWrap/>
        <w:snapToGrid w:val="0"/>
        <w:spacing w:line="240" w:lineRule="auto"/>
        <w:ind w:left="851"/>
        <w:rPr>
          <w:sz w:val="22"/>
          <w:szCs w:val="22"/>
        </w:rPr>
      </w:pPr>
      <w:r w:rsidRPr="00CB7B89">
        <w:rPr>
          <w:rFonts w:hint="eastAsia"/>
          <w:sz w:val="22"/>
          <w:szCs w:val="22"/>
        </w:rPr>
        <w:t>研究対象者医学的情報：治療情報、有害事象、術後合併症、生活状況、生命予後</w:t>
      </w:r>
    </w:p>
    <w:p w14:paraId="3B248875" w14:textId="5B9F71A6" w:rsidR="000F2FE0" w:rsidRPr="00CB7B89" w:rsidRDefault="000F2FE0" w:rsidP="0000071E">
      <w:pPr>
        <w:pStyle w:val="a3"/>
        <w:numPr>
          <w:ilvl w:val="0"/>
          <w:numId w:val="39"/>
        </w:numPr>
        <w:wordWrap/>
        <w:snapToGrid w:val="0"/>
        <w:spacing w:line="240" w:lineRule="auto"/>
        <w:ind w:left="851"/>
        <w:rPr>
          <w:rFonts w:hAnsi="ＭＳ 明朝"/>
          <w:bCs/>
          <w:sz w:val="22"/>
          <w:szCs w:val="22"/>
        </w:rPr>
      </w:pPr>
      <w:r w:rsidRPr="00CB7B89">
        <w:rPr>
          <w:rFonts w:hAnsi="ＭＳ 明朝" w:hint="eastAsia"/>
          <w:bCs/>
          <w:sz w:val="22"/>
          <w:szCs w:val="22"/>
        </w:rPr>
        <w:t>血液学的検査：</w:t>
      </w:r>
      <w:r w:rsidRPr="00CB7B89">
        <w:rPr>
          <w:rFonts w:hAnsi="ＭＳ 明朝" w:hint="eastAsia"/>
          <w:sz w:val="22"/>
          <w:szCs w:val="22"/>
        </w:rPr>
        <w:t>ヘモグロビン、白血球数、白血球分画、血小板数</w:t>
      </w:r>
    </w:p>
    <w:p w14:paraId="3B248876" w14:textId="4563B082" w:rsidR="000F2FE0" w:rsidRPr="003F6657" w:rsidRDefault="000F2FE0" w:rsidP="0000071E">
      <w:pPr>
        <w:pStyle w:val="a3"/>
        <w:numPr>
          <w:ilvl w:val="0"/>
          <w:numId w:val="39"/>
        </w:numPr>
        <w:wordWrap/>
        <w:snapToGrid w:val="0"/>
        <w:spacing w:line="240" w:lineRule="auto"/>
        <w:ind w:left="851"/>
        <w:rPr>
          <w:rFonts w:hAnsi="ＭＳ 明朝"/>
          <w:bCs/>
          <w:sz w:val="22"/>
          <w:szCs w:val="22"/>
        </w:rPr>
      </w:pPr>
      <w:r w:rsidRPr="00CB7B89">
        <w:rPr>
          <w:rFonts w:hAnsi="ＭＳ 明朝" w:hint="eastAsia"/>
          <w:sz w:val="22"/>
          <w:szCs w:val="22"/>
        </w:rPr>
        <w:t>血液生化学</w:t>
      </w:r>
      <w:r w:rsidRPr="003F6657">
        <w:rPr>
          <w:rFonts w:hAnsi="ＭＳ 明朝" w:hint="eastAsia"/>
          <w:sz w:val="22"/>
          <w:szCs w:val="22"/>
        </w:rPr>
        <w:t>的検査：ALP、総ビリルビン、アルブミン、AST、ALT、総蛋白、LDH、クレアチニン、BUN、Na、K、Cl</w:t>
      </w:r>
      <w:r w:rsidR="003D0E92" w:rsidRPr="003F6657">
        <w:rPr>
          <w:rFonts w:hAnsi="ＭＳ 明朝" w:hint="eastAsia"/>
          <w:sz w:val="22"/>
          <w:szCs w:val="22"/>
        </w:rPr>
        <w:t>、C</w:t>
      </w:r>
      <w:r w:rsidR="003D0E92" w:rsidRPr="003F6657">
        <w:rPr>
          <w:rFonts w:hAnsi="ＭＳ 明朝"/>
          <w:sz w:val="22"/>
          <w:szCs w:val="22"/>
        </w:rPr>
        <w:t>RP</w:t>
      </w:r>
      <w:r w:rsidR="0087039B" w:rsidRPr="003F6657">
        <w:rPr>
          <w:rFonts w:hAnsi="ＭＳ 明朝" w:hint="eastAsia"/>
          <w:sz w:val="22"/>
          <w:szCs w:val="22"/>
        </w:rPr>
        <w:t>、RTP</w:t>
      </w:r>
      <w:r w:rsidR="00E22C85" w:rsidRPr="003F6657">
        <w:rPr>
          <w:rFonts w:hAnsi="ＭＳ 明朝" w:hint="eastAsia"/>
          <w:sz w:val="22"/>
          <w:szCs w:val="22"/>
        </w:rPr>
        <w:t>、</w:t>
      </w:r>
    </w:p>
    <w:p w14:paraId="43515EF4" w14:textId="5653406E" w:rsidR="00DA3161" w:rsidRPr="003F6657" w:rsidRDefault="00CE1174" w:rsidP="004D412B">
      <w:pPr>
        <w:pStyle w:val="a3"/>
        <w:numPr>
          <w:ilvl w:val="0"/>
          <w:numId w:val="39"/>
        </w:numPr>
        <w:wordWrap/>
        <w:snapToGrid w:val="0"/>
        <w:spacing w:line="240" w:lineRule="auto"/>
        <w:ind w:left="851"/>
        <w:rPr>
          <w:sz w:val="22"/>
          <w:szCs w:val="22"/>
        </w:rPr>
      </w:pPr>
      <w:r w:rsidRPr="003F6657">
        <w:rPr>
          <w:rFonts w:hint="eastAsia"/>
          <w:sz w:val="22"/>
          <w:szCs w:val="22"/>
        </w:rPr>
        <w:t>骨格筋量評価：</w:t>
      </w:r>
      <w:r w:rsidR="003D0E92" w:rsidRPr="003F6657">
        <w:rPr>
          <w:rFonts w:hint="eastAsia"/>
          <w:sz w:val="22"/>
          <w:szCs w:val="22"/>
          <w:u w:val="single"/>
        </w:rPr>
        <w:t>嚥下関連筋横断面積</w:t>
      </w:r>
      <w:r w:rsidRPr="003F6657">
        <w:rPr>
          <w:rFonts w:hint="eastAsia"/>
          <w:sz w:val="22"/>
          <w:szCs w:val="22"/>
          <w:u w:val="single"/>
        </w:rPr>
        <w:t>(</w:t>
      </w:r>
      <w:r w:rsidRPr="003F6657">
        <w:rPr>
          <w:sz w:val="22"/>
          <w:szCs w:val="22"/>
          <w:u w:val="single"/>
        </w:rPr>
        <w:t>CT</w:t>
      </w:r>
      <w:r w:rsidRPr="003F6657">
        <w:rPr>
          <w:rFonts w:hint="eastAsia"/>
          <w:sz w:val="22"/>
          <w:szCs w:val="22"/>
          <w:u w:val="single"/>
        </w:rPr>
        <w:t>画像)</w:t>
      </w:r>
      <w:r w:rsidR="003D0E92" w:rsidRPr="003F6657">
        <w:rPr>
          <w:rFonts w:hint="eastAsia"/>
          <w:sz w:val="22"/>
          <w:szCs w:val="22"/>
        </w:rPr>
        <w:t>、</w:t>
      </w:r>
      <w:r w:rsidR="003D0E92" w:rsidRPr="003F6657">
        <w:rPr>
          <w:rFonts w:hint="eastAsia"/>
          <w:sz w:val="22"/>
          <w:szCs w:val="22"/>
          <w:u w:val="single"/>
        </w:rPr>
        <w:t>体幹筋横断面積</w:t>
      </w:r>
      <w:r w:rsidRPr="003F6657">
        <w:rPr>
          <w:rFonts w:hint="eastAsia"/>
          <w:sz w:val="22"/>
          <w:szCs w:val="22"/>
          <w:u w:val="single"/>
        </w:rPr>
        <w:t>(</w:t>
      </w:r>
      <w:r w:rsidRPr="003F6657">
        <w:rPr>
          <w:sz w:val="22"/>
          <w:szCs w:val="22"/>
          <w:u w:val="single"/>
        </w:rPr>
        <w:t>CT</w:t>
      </w:r>
      <w:r w:rsidRPr="003F6657">
        <w:rPr>
          <w:rFonts w:hint="eastAsia"/>
          <w:sz w:val="22"/>
          <w:szCs w:val="22"/>
          <w:u w:val="single"/>
        </w:rPr>
        <w:t>検査</w:t>
      </w:r>
      <w:r w:rsidRPr="003F6657">
        <w:rPr>
          <w:sz w:val="22"/>
          <w:szCs w:val="22"/>
          <w:u w:val="single"/>
        </w:rPr>
        <w:t>)</w:t>
      </w:r>
      <w:r w:rsidRPr="003F6657">
        <w:rPr>
          <w:rFonts w:hint="eastAsia"/>
          <w:sz w:val="22"/>
          <w:szCs w:val="22"/>
        </w:rPr>
        <w:t>、</w:t>
      </w:r>
      <w:r w:rsidR="00F041EA" w:rsidRPr="003F6657">
        <w:rPr>
          <w:rFonts w:hint="eastAsia"/>
          <w:sz w:val="22"/>
          <w:szCs w:val="22"/>
          <w:u w:val="single"/>
        </w:rPr>
        <w:t>オトガイ舌骨筋横断面積</w:t>
      </w:r>
      <w:r w:rsidRPr="003F6657">
        <w:rPr>
          <w:rFonts w:hint="eastAsia"/>
          <w:sz w:val="22"/>
          <w:szCs w:val="22"/>
          <w:u w:val="single"/>
        </w:rPr>
        <w:t>(超音波検査</w:t>
      </w:r>
      <w:r w:rsidRPr="003F6657">
        <w:rPr>
          <w:sz w:val="22"/>
          <w:szCs w:val="22"/>
          <w:u w:val="single"/>
        </w:rPr>
        <w:t>)</w:t>
      </w:r>
      <w:r w:rsidR="00F041EA" w:rsidRPr="003F6657">
        <w:rPr>
          <w:rFonts w:hint="eastAsia"/>
          <w:sz w:val="22"/>
          <w:szCs w:val="22"/>
        </w:rPr>
        <w:t>、</w:t>
      </w:r>
      <w:r w:rsidR="00F041EA" w:rsidRPr="003F6657">
        <w:rPr>
          <w:rFonts w:hint="eastAsia"/>
          <w:sz w:val="22"/>
          <w:szCs w:val="22"/>
          <w:u w:val="single"/>
        </w:rPr>
        <w:t>大腿四頭筋筋厚</w:t>
      </w:r>
      <w:r w:rsidRPr="003F6657">
        <w:rPr>
          <w:rFonts w:hint="eastAsia"/>
          <w:sz w:val="22"/>
          <w:szCs w:val="22"/>
          <w:u w:val="single"/>
        </w:rPr>
        <w:t>(超音波検査</w:t>
      </w:r>
      <w:r w:rsidRPr="003F6657">
        <w:rPr>
          <w:sz w:val="22"/>
          <w:szCs w:val="22"/>
          <w:u w:val="single"/>
        </w:rPr>
        <w:t>)</w:t>
      </w:r>
      <w:r w:rsidR="00973B5C" w:rsidRPr="003F6657">
        <w:rPr>
          <w:rFonts w:hint="eastAsia"/>
          <w:sz w:val="22"/>
          <w:szCs w:val="22"/>
        </w:rPr>
        <w:t>、DEXA</w:t>
      </w:r>
    </w:p>
    <w:p w14:paraId="3862CD49" w14:textId="634765A2" w:rsidR="00DA3161" w:rsidRPr="003F6657" w:rsidRDefault="00DA3161" w:rsidP="00DA3161">
      <w:pPr>
        <w:pStyle w:val="a3"/>
        <w:wordWrap/>
        <w:snapToGrid w:val="0"/>
        <w:spacing w:line="240" w:lineRule="auto"/>
        <w:ind w:left="851"/>
        <w:rPr>
          <w:sz w:val="22"/>
          <w:szCs w:val="22"/>
        </w:rPr>
      </w:pPr>
      <w:r w:rsidRPr="003F6657">
        <w:rPr>
          <w:rFonts w:hint="eastAsia"/>
          <w:sz w:val="22"/>
          <w:szCs w:val="22"/>
        </w:rPr>
        <w:t>超音波を用いた面積や筋厚の定量化は有害事象がないと報告されており、対象者への侵襲はない</w:t>
      </w:r>
      <w:r w:rsidR="008E6B49" w:rsidRPr="003F6657">
        <w:rPr>
          <w:rFonts w:hint="eastAsia"/>
          <w:sz w:val="22"/>
          <w:szCs w:val="22"/>
        </w:rPr>
        <w:t>と言える</w:t>
      </w:r>
      <w:r w:rsidRPr="003F6657">
        <w:rPr>
          <w:rFonts w:hint="eastAsia"/>
          <w:sz w:val="22"/>
          <w:szCs w:val="22"/>
        </w:rPr>
        <w:t>。</w:t>
      </w:r>
      <w:r w:rsidR="002244E7" w:rsidRPr="003F6657">
        <w:rPr>
          <w:rFonts w:hint="eastAsia"/>
          <w:sz w:val="22"/>
          <w:szCs w:val="22"/>
        </w:rPr>
        <w:t>なお、D</w:t>
      </w:r>
      <w:r w:rsidR="002244E7" w:rsidRPr="003F6657">
        <w:rPr>
          <w:sz w:val="22"/>
          <w:szCs w:val="22"/>
        </w:rPr>
        <w:t>EXA</w:t>
      </w:r>
      <w:r w:rsidR="002244E7" w:rsidRPr="003F6657">
        <w:rPr>
          <w:rFonts w:hint="eastAsia"/>
          <w:sz w:val="22"/>
          <w:szCs w:val="22"/>
        </w:rPr>
        <w:t>は日常診療で撮影した場合のみ、検査結果を抽出する。</w:t>
      </w:r>
    </w:p>
    <w:p w14:paraId="4C556F29" w14:textId="7716A912" w:rsidR="00F041EA" w:rsidRPr="003F6657" w:rsidRDefault="00F041EA" w:rsidP="004D412B">
      <w:pPr>
        <w:pStyle w:val="a3"/>
        <w:numPr>
          <w:ilvl w:val="0"/>
          <w:numId w:val="39"/>
        </w:numPr>
        <w:wordWrap/>
        <w:snapToGrid w:val="0"/>
        <w:spacing w:line="240" w:lineRule="auto"/>
        <w:ind w:left="851"/>
        <w:rPr>
          <w:sz w:val="22"/>
          <w:szCs w:val="22"/>
        </w:rPr>
      </w:pPr>
      <w:r w:rsidRPr="003F6657">
        <w:rPr>
          <w:rFonts w:hint="eastAsia"/>
          <w:sz w:val="22"/>
          <w:szCs w:val="22"/>
        </w:rPr>
        <w:t>身体機能検査：握力、膝伸展筋力、</w:t>
      </w:r>
      <w:r w:rsidRPr="003F6657">
        <w:rPr>
          <w:rFonts w:hint="eastAsia"/>
          <w:sz w:val="22"/>
          <w:szCs w:val="22"/>
          <w:u w:val="single"/>
        </w:rPr>
        <w:t>呼吸筋力</w:t>
      </w:r>
      <w:r w:rsidRPr="003F6657">
        <w:rPr>
          <w:rFonts w:hint="eastAsia"/>
          <w:sz w:val="22"/>
          <w:szCs w:val="22"/>
        </w:rPr>
        <w:t>、</w:t>
      </w:r>
      <w:r w:rsidRPr="003F6657">
        <w:rPr>
          <w:rFonts w:hint="eastAsia"/>
          <w:sz w:val="22"/>
          <w:szCs w:val="22"/>
          <w:u w:val="single"/>
        </w:rPr>
        <w:t>舌圧</w:t>
      </w:r>
      <w:r w:rsidRPr="003F6657">
        <w:rPr>
          <w:rFonts w:hint="eastAsia"/>
          <w:sz w:val="22"/>
          <w:szCs w:val="22"/>
        </w:rPr>
        <w:t>、</w:t>
      </w:r>
      <w:r w:rsidR="003B07F8" w:rsidRPr="003F6657">
        <w:rPr>
          <w:rFonts w:hint="eastAsia"/>
          <w:sz w:val="22"/>
          <w:szCs w:val="22"/>
        </w:rPr>
        <w:t>咬合圧、</w:t>
      </w:r>
      <w:r w:rsidR="001441C3" w:rsidRPr="003F6657">
        <w:rPr>
          <w:rFonts w:hint="eastAsia"/>
          <w:sz w:val="22"/>
          <w:szCs w:val="22"/>
        </w:rPr>
        <w:t>２点識別検査、触圧検査、</w:t>
      </w:r>
      <w:r w:rsidRPr="003F6657">
        <w:rPr>
          <w:rFonts w:hint="eastAsia"/>
          <w:sz w:val="22"/>
          <w:szCs w:val="22"/>
        </w:rPr>
        <w:t>歩行速度</w:t>
      </w:r>
      <w:r w:rsidR="007B585E" w:rsidRPr="003F6657">
        <w:rPr>
          <w:rFonts w:hint="eastAsia"/>
          <w:sz w:val="22"/>
          <w:szCs w:val="22"/>
        </w:rPr>
        <w:t>・動作解析</w:t>
      </w:r>
      <w:r w:rsidRPr="003F6657">
        <w:rPr>
          <w:rFonts w:hint="eastAsia"/>
          <w:sz w:val="22"/>
          <w:szCs w:val="22"/>
        </w:rPr>
        <w:t>、6分間歩行距離、3</w:t>
      </w:r>
      <w:r w:rsidRPr="003F6657">
        <w:rPr>
          <w:sz w:val="22"/>
          <w:szCs w:val="22"/>
        </w:rPr>
        <w:t>0</w:t>
      </w:r>
      <w:r w:rsidRPr="003F6657">
        <w:rPr>
          <w:rFonts w:hint="eastAsia"/>
          <w:sz w:val="22"/>
          <w:szCs w:val="22"/>
        </w:rPr>
        <w:t>秒椅子起立テスト</w:t>
      </w:r>
      <w:r w:rsidR="00CE1174" w:rsidRPr="003F6657">
        <w:rPr>
          <w:rFonts w:hint="eastAsia"/>
          <w:sz w:val="22"/>
          <w:szCs w:val="22"/>
        </w:rPr>
        <w:t>、</w:t>
      </w:r>
      <w:r w:rsidR="00CE1174" w:rsidRPr="003F6657">
        <w:rPr>
          <w:rFonts w:hint="eastAsia"/>
          <w:sz w:val="22"/>
          <w:szCs w:val="22"/>
          <w:u w:val="single"/>
        </w:rPr>
        <w:t>身体活動量</w:t>
      </w:r>
      <w:r w:rsidR="0079584D" w:rsidRPr="003F6657">
        <w:rPr>
          <w:rFonts w:hint="eastAsia"/>
          <w:sz w:val="22"/>
          <w:szCs w:val="22"/>
          <w:u w:val="single"/>
        </w:rPr>
        <w:t>(ライフコーダ</w:t>
      </w:r>
      <w:r w:rsidR="0079584D" w:rsidRPr="003F6657">
        <w:rPr>
          <w:sz w:val="22"/>
          <w:szCs w:val="22"/>
          <w:u w:val="single"/>
        </w:rPr>
        <w:t>)</w:t>
      </w:r>
    </w:p>
    <w:p w14:paraId="7770A7E4" w14:textId="2F512088" w:rsidR="003235AC" w:rsidRPr="003F6657" w:rsidRDefault="00DA3161" w:rsidP="003235AC">
      <w:pPr>
        <w:pStyle w:val="a3"/>
        <w:wordWrap/>
        <w:snapToGrid w:val="0"/>
        <w:spacing w:line="240" w:lineRule="auto"/>
        <w:ind w:left="851"/>
        <w:rPr>
          <w:sz w:val="22"/>
          <w:szCs w:val="22"/>
        </w:rPr>
      </w:pPr>
      <w:r w:rsidRPr="003F6657">
        <w:rPr>
          <w:rFonts w:hint="eastAsia"/>
          <w:sz w:val="22"/>
          <w:szCs w:val="22"/>
        </w:rPr>
        <w:t>呼吸筋力や舌圧は、リハビリテーション領域において通常診療</w:t>
      </w:r>
      <w:r w:rsidR="008E6B49" w:rsidRPr="003F6657">
        <w:rPr>
          <w:rFonts w:hint="eastAsia"/>
          <w:sz w:val="22"/>
          <w:szCs w:val="22"/>
        </w:rPr>
        <w:t>・</w:t>
      </w:r>
      <w:r w:rsidRPr="003F6657">
        <w:rPr>
          <w:rFonts w:hint="eastAsia"/>
          <w:sz w:val="22"/>
          <w:szCs w:val="22"/>
        </w:rPr>
        <w:t>評価</w:t>
      </w:r>
      <w:r w:rsidR="008E6B49" w:rsidRPr="003F6657">
        <w:rPr>
          <w:rFonts w:hint="eastAsia"/>
          <w:sz w:val="22"/>
          <w:szCs w:val="22"/>
        </w:rPr>
        <w:t>の一つとして実施している</w:t>
      </w:r>
      <w:r w:rsidRPr="003F6657">
        <w:rPr>
          <w:rFonts w:hint="eastAsia"/>
          <w:sz w:val="22"/>
          <w:szCs w:val="22"/>
        </w:rPr>
        <w:t>施設</w:t>
      </w:r>
      <w:r w:rsidR="008E6B49" w:rsidRPr="003F6657">
        <w:rPr>
          <w:rFonts w:hint="eastAsia"/>
          <w:sz w:val="22"/>
          <w:szCs w:val="22"/>
        </w:rPr>
        <w:t>が</w:t>
      </w:r>
      <w:r w:rsidRPr="003F6657">
        <w:rPr>
          <w:rFonts w:hint="eastAsia"/>
          <w:sz w:val="22"/>
          <w:szCs w:val="22"/>
        </w:rPr>
        <w:t>多い。</w:t>
      </w:r>
      <w:r w:rsidR="002244E7" w:rsidRPr="003F6657">
        <w:rPr>
          <w:rFonts w:hint="eastAsia"/>
          <w:sz w:val="22"/>
          <w:szCs w:val="22"/>
        </w:rPr>
        <w:t>また、咬合圧、2点識別検査、触圧検査は日常診療で行った際のデータを抽出する。</w:t>
      </w:r>
      <w:r w:rsidRPr="003F6657">
        <w:rPr>
          <w:rFonts w:hint="eastAsia"/>
          <w:sz w:val="22"/>
          <w:szCs w:val="22"/>
        </w:rPr>
        <w:t>また身体活動量計は対象者の日常生活を制限するものではない。これらのことから、対象者への危険水準は高くなく、侵襲性はない</w:t>
      </w:r>
      <w:r w:rsidR="008E6B49" w:rsidRPr="003F6657">
        <w:rPr>
          <w:rFonts w:hint="eastAsia"/>
          <w:sz w:val="22"/>
          <w:szCs w:val="22"/>
        </w:rPr>
        <w:t>と言える</w:t>
      </w:r>
      <w:r w:rsidRPr="003F6657">
        <w:rPr>
          <w:rFonts w:hint="eastAsia"/>
          <w:sz w:val="22"/>
          <w:szCs w:val="22"/>
        </w:rPr>
        <w:t>。</w:t>
      </w:r>
    </w:p>
    <w:p w14:paraId="200AAD30" w14:textId="7C94831F" w:rsidR="003235AC" w:rsidRPr="003F6657" w:rsidRDefault="003235AC" w:rsidP="003235AC">
      <w:pPr>
        <w:pStyle w:val="a3"/>
        <w:numPr>
          <w:ilvl w:val="0"/>
          <w:numId w:val="39"/>
        </w:numPr>
        <w:wordWrap/>
        <w:snapToGrid w:val="0"/>
        <w:spacing w:line="240" w:lineRule="auto"/>
        <w:ind w:left="851"/>
        <w:rPr>
          <w:sz w:val="22"/>
          <w:szCs w:val="22"/>
        </w:rPr>
      </w:pPr>
      <w:r w:rsidRPr="003F6657">
        <w:rPr>
          <w:rFonts w:hint="eastAsia"/>
          <w:sz w:val="22"/>
          <w:szCs w:val="22"/>
        </w:rPr>
        <w:t>嚥下機能：反復唾液嚥下テスト(嚥下時の動画含む</w:t>
      </w:r>
      <w:r w:rsidRPr="003F6657">
        <w:rPr>
          <w:sz w:val="22"/>
          <w:szCs w:val="22"/>
        </w:rPr>
        <w:t>)</w:t>
      </w:r>
      <w:r w:rsidRPr="003F6657">
        <w:rPr>
          <w:rFonts w:hint="eastAsia"/>
          <w:sz w:val="22"/>
          <w:szCs w:val="22"/>
        </w:rPr>
        <w:t>、MRI、嚥下造影検査</w:t>
      </w:r>
      <w:r w:rsidR="003B07F8" w:rsidRPr="003F6657">
        <w:rPr>
          <w:rFonts w:hint="eastAsia"/>
          <w:sz w:val="22"/>
          <w:szCs w:val="22"/>
        </w:rPr>
        <w:t>、</w:t>
      </w:r>
      <w:r w:rsidR="00ED16DB" w:rsidRPr="003F6657">
        <w:rPr>
          <w:rFonts w:hint="eastAsia"/>
          <w:sz w:val="22"/>
          <w:szCs w:val="22"/>
        </w:rPr>
        <w:t>筋電図計測、電気声門図計測、喉頭音計測、</w:t>
      </w:r>
      <w:r w:rsidR="001441C3" w:rsidRPr="003F6657">
        <w:rPr>
          <w:rFonts w:hint="eastAsia"/>
          <w:sz w:val="22"/>
          <w:szCs w:val="22"/>
        </w:rPr>
        <w:t>口腔機能測定装置、</w:t>
      </w:r>
      <w:r w:rsidR="003B07F8" w:rsidRPr="003F6657">
        <w:rPr>
          <w:rFonts w:hint="eastAsia"/>
          <w:sz w:val="22"/>
          <w:szCs w:val="22"/>
        </w:rPr>
        <w:t>口腔水分計測</w:t>
      </w:r>
    </w:p>
    <w:p w14:paraId="0C5E5A54" w14:textId="2E5C152B" w:rsidR="003235AC" w:rsidRPr="003F6657" w:rsidRDefault="003235AC" w:rsidP="003235AC">
      <w:pPr>
        <w:pStyle w:val="a3"/>
        <w:wordWrap/>
        <w:snapToGrid w:val="0"/>
        <w:spacing w:line="240" w:lineRule="auto"/>
        <w:ind w:left="851"/>
        <w:rPr>
          <w:sz w:val="22"/>
          <w:szCs w:val="22"/>
        </w:rPr>
      </w:pPr>
      <w:r w:rsidRPr="003F6657">
        <w:rPr>
          <w:rFonts w:hint="eastAsia"/>
          <w:sz w:val="22"/>
          <w:szCs w:val="22"/>
        </w:rPr>
        <w:t>これらの機能評価は日常診療で行われている症例からのみ検査結果を抽出する予定であり、対象者への危険水準は低く、侵襲性はないと言える。</w:t>
      </w:r>
    </w:p>
    <w:p w14:paraId="6A5AC985" w14:textId="1E1CFDA5" w:rsidR="00F041EA" w:rsidRPr="003F6657" w:rsidRDefault="00F041EA" w:rsidP="00F041EA">
      <w:pPr>
        <w:pStyle w:val="a3"/>
        <w:numPr>
          <w:ilvl w:val="0"/>
          <w:numId w:val="39"/>
        </w:numPr>
        <w:wordWrap/>
        <w:snapToGrid w:val="0"/>
        <w:spacing w:line="240" w:lineRule="auto"/>
        <w:ind w:left="851"/>
        <w:rPr>
          <w:sz w:val="22"/>
          <w:szCs w:val="22"/>
        </w:rPr>
      </w:pPr>
      <w:r w:rsidRPr="003F6657">
        <w:rPr>
          <w:rFonts w:hint="eastAsia"/>
          <w:sz w:val="22"/>
          <w:szCs w:val="22"/>
        </w:rPr>
        <w:t>栄養評価：</w:t>
      </w:r>
      <w:r w:rsidR="008E6B49" w:rsidRPr="003F6657">
        <w:rPr>
          <w:rFonts w:hint="eastAsia"/>
          <w:sz w:val="22"/>
          <w:szCs w:val="22"/>
          <w:u w:val="single"/>
        </w:rPr>
        <w:t>体組成</w:t>
      </w:r>
      <w:r w:rsidR="008E6B49" w:rsidRPr="003F6657">
        <w:rPr>
          <w:rFonts w:hint="eastAsia"/>
          <w:sz w:val="22"/>
          <w:szCs w:val="22"/>
        </w:rPr>
        <w:t>、</w:t>
      </w:r>
      <w:r w:rsidRPr="003F6657">
        <w:rPr>
          <w:rFonts w:hint="eastAsia"/>
          <w:sz w:val="22"/>
          <w:szCs w:val="22"/>
          <w:u w:val="single"/>
        </w:rPr>
        <w:t>G</w:t>
      </w:r>
      <w:r w:rsidRPr="003F6657">
        <w:rPr>
          <w:sz w:val="22"/>
          <w:szCs w:val="22"/>
          <w:u w:val="single"/>
        </w:rPr>
        <w:t>LIM</w:t>
      </w:r>
      <w:r w:rsidRPr="003F6657">
        <w:rPr>
          <w:rFonts w:hint="eastAsia"/>
          <w:sz w:val="22"/>
          <w:szCs w:val="22"/>
          <w:u w:val="single"/>
        </w:rPr>
        <w:t>基準</w:t>
      </w:r>
      <w:r w:rsidRPr="003F6657">
        <w:rPr>
          <w:rFonts w:hint="eastAsia"/>
          <w:sz w:val="22"/>
          <w:szCs w:val="22"/>
        </w:rPr>
        <w:t>、</w:t>
      </w:r>
      <w:r w:rsidRPr="003F6657">
        <w:rPr>
          <w:rFonts w:hint="eastAsia"/>
          <w:sz w:val="22"/>
          <w:szCs w:val="22"/>
          <w:u w:val="single"/>
        </w:rPr>
        <w:t>E</w:t>
      </w:r>
      <w:r w:rsidRPr="003F6657">
        <w:rPr>
          <w:sz w:val="22"/>
          <w:szCs w:val="22"/>
          <w:u w:val="single"/>
        </w:rPr>
        <w:t>AT-10</w:t>
      </w:r>
    </w:p>
    <w:p w14:paraId="6B61C5AD" w14:textId="63CD619B" w:rsidR="008E6B49" w:rsidRPr="003F6657" w:rsidRDefault="008E6B49" w:rsidP="008E6B49">
      <w:pPr>
        <w:pStyle w:val="a3"/>
        <w:wordWrap/>
        <w:snapToGrid w:val="0"/>
        <w:spacing w:line="240" w:lineRule="auto"/>
        <w:ind w:left="851"/>
        <w:rPr>
          <w:sz w:val="22"/>
          <w:szCs w:val="22"/>
        </w:rPr>
      </w:pPr>
      <w:r w:rsidRPr="003F6657">
        <w:rPr>
          <w:rFonts w:hint="eastAsia"/>
          <w:sz w:val="22"/>
          <w:szCs w:val="22"/>
        </w:rPr>
        <w:t>体組成計は、栄養やリハビリテーション領域での実臨床での標準的な評価の一つに位置づけられている。また、G</w:t>
      </w:r>
      <w:r w:rsidRPr="003F6657">
        <w:rPr>
          <w:sz w:val="22"/>
          <w:szCs w:val="22"/>
        </w:rPr>
        <w:t>LIM</w:t>
      </w:r>
      <w:r w:rsidRPr="003F6657">
        <w:rPr>
          <w:rFonts w:hint="eastAsia"/>
          <w:sz w:val="22"/>
          <w:szCs w:val="22"/>
        </w:rPr>
        <w:t>基準は、日常診療で行う食事摂取に関する問診および血液生化学的検査、体組成検査によって得られる項目を用いた栄養指標である。これらのことから、対象者への危険水準は高くなく、侵襲性はないと言える。</w:t>
      </w:r>
    </w:p>
    <w:p w14:paraId="4B435943" w14:textId="63DA47C2" w:rsidR="007D3D40" w:rsidRPr="003F6657" w:rsidRDefault="007D3D40" w:rsidP="007D3D40">
      <w:pPr>
        <w:pStyle w:val="a3"/>
        <w:numPr>
          <w:ilvl w:val="0"/>
          <w:numId w:val="39"/>
        </w:numPr>
        <w:wordWrap/>
        <w:snapToGrid w:val="0"/>
        <w:spacing w:line="240" w:lineRule="auto"/>
        <w:ind w:left="851"/>
        <w:rPr>
          <w:sz w:val="22"/>
          <w:szCs w:val="22"/>
        </w:rPr>
      </w:pPr>
      <w:r w:rsidRPr="003F6657">
        <w:rPr>
          <w:rFonts w:hint="eastAsia"/>
          <w:sz w:val="22"/>
          <w:szCs w:val="22"/>
        </w:rPr>
        <w:t>精神心理機能：</w:t>
      </w:r>
      <w:r w:rsidRPr="003F6657">
        <w:rPr>
          <w:rFonts w:hint="eastAsia"/>
          <w:sz w:val="22"/>
          <w:szCs w:val="22"/>
          <w:u w:val="single"/>
        </w:rPr>
        <w:t>H</w:t>
      </w:r>
      <w:r w:rsidRPr="003F6657">
        <w:rPr>
          <w:sz w:val="22"/>
          <w:szCs w:val="22"/>
          <w:u w:val="single"/>
        </w:rPr>
        <w:t>ospital anxiety and depression scale</w:t>
      </w:r>
    </w:p>
    <w:p w14:paraId="24B604F7" w14:textId="71A172F1" w:rsidR="00F177E0" w:rsidRPr="003F6657" w:rsidRDefault="003235AC" w:rsidP="003235AC">
      <w:pPr>
        <w:pStyle w:val="a3"/>
        <w:wordWrap/>
        <w:snapToGrid w:val="0"/>
        <w:spacing w:line="240" w:lineRule="auto"/>
        <w:ind w:left="431"/>
        <w:rPr>
          <w:sz w:val="22"/>
          <w:szCs w:val="22"/>
        </w:rPr>
      </w:pPr>
      <w:r w:rsidRPr="003F6657">
        <w:rPr>
          <w:rFonts w:hint="eastAsia"/>
          <w:sz w:val="22"/>
          <w:szCs w:val="22"/>
        </w:rPr>
        <w:t>1</w:t>
      </w:r>
      <w:r w:rsidRPr="003F6657">
        <w:rPr>
          <w:sz w:val="22"/>
          <w:szCs w:val="22"/>
        </w:rPr>
        <w:t xml:space="preserve">0) </w:t>
      </w:r>
      <w:r w:rsidR="007D3D40" w:rsidRPr="003F6657">
        <w:rPr>
          <w:rFonts w:hint="eastAsia"/>
          <w:sz w:val="22"/>
          <w:szCs w:val="22"/>
        </w:rPr>
        <w:t>認知機能：</w:t>
      </w:r>
      <w:r w:rsidR="007D3D40" w:rsidRPr="003F6657">
        <w:rPr>
          <w:rFonts w:hint="eastAsia"/>
          <w:sz w:val="22"/>
          <w:szCs w:val="22"/>
          <w:u w:val="single"/>
        </w:rPr>
        <w:t>M</w:t>
      </w:r>
      <w:r w:rsidR="007D3D40" w:rsidRPr="003F6657">
        <w:rPr>
          <w:sz w:val="22"/>
          <w:szCs w:val="22"/>
          <w:u w:val="single"/>
        </w:rPr>
        <w:t>MSE</w:t>
      </w:r>
    </w:p>
    <w:p w14:paraId="247C6650" w14:textId="3BD19928" w:rsidR="00DA3161" w:rsidRPr="00CB7B89" w:rsidRDefault="00F177E0" w:rsidP="00DA3161">
      <w:pPr>
        <w:pStyle w:val="a3"/>
        <w:wordWrap/>
        <w:snapToGrid w:val="0"/>
        <w:spacing w:line="240" w:lineRule="auto"/>
        <w:ind w:left="431"/>
        <w:rPr>
          <w:sz w:val="22"/>
          <w:szCs w:val="22"/>
          <w:u w:val="single"/>
        </w:rPr>
      </w:pPr>
      <w:r w:rsidRPr="00CB7B89">
        <w:rPr>
          <w:rFonts w:hint="eastAsia"/>
          <w:sz w:val="22"/>
          <w:szCs w:val="22"/>
        </w:rPr>
        <w:t>1</w:t>
      </w:r>
      <w:r w:rsidR="003235AC">
        <w:rPr>
          <w:sz w:val="22"/>
          <w:szCs w:val="22"/>
        </w:rPr>
        <w:t>1</w:t>
      </w:r>
      <w:r w:rsidRPr="00CB7B89">
        <w:rPr>
          <w:sz w:val="22"/>
          <w:szCs w:val="22"/>
        </w:rPr>
        <w:t xml:space="preserve">) </w:t>
      </w:r>
      <w:r w:rsidR="007D5D64" w:rsidRPr="00CB7B89">
        <w:rPr>
          <w:rFonts w:hint="eastAsia"/>
          <w:sz w:val="22"/>
          <w:szCs w:val="22"/>
        </w:rPr>
        <w:t>QOL</w:t>
      </w:r>
      <w:r w:rsidR="00C26A20" w:rsidRPr="00CB7B89">
        <w:rPr>
          <w:rFonts w:hint="eastAsia"/>
          <w:sz w:val="22"/>
          <w:szCs w:val="22"/>
        </w:rPr>
        <w:t>質問票</w:t>
      </w:r>
      <w:r w:rsidR="00F041EA" w:rsidRPr="00CB7B89">
        <w:rPr>
          <w:rFonts w:hint="eastAsia"/>
          <w:sz w:val="22"/>
          <w:szCs w:val="22"/>
        </w:rPr>
        <w:t>：</w:t>
      </w:r>
      <w:r w:rsidR="00F041EA" w:rsidRPr="00CB7B89">
        <w:rPr>
          <w:rFonts w:hint="eastAsia"/>
          <w:sz w:val="22"/>
          <w:szCs w:val="22"/>
          <w:u w:val="single"/>
        </w:rPr>
        <w:t>E</w:t>
      </w:r>
      <w:r w:rsidR="00F041EA" w:rsidRPr="00CB7B89">
        <w:rPr>
          <w:sz w:val="22"/>
          <w:szCs w:val="22"/>
          <w:u w:val="single"/>
        </w:rPr>
        <w:t>ORTC QLQ-C30</w:t>
      </w:r>
      <w:r w:rsidR="00F041EA" w:rsidRPr="00CB7B89">
        <w:rPr>
          <w:rFonts w:hint="eastAsia"/>
          <w:sz w:val="22"/>
          <w:szCs w:val="22"/>
        </w:rPr>
        <w:t>、</w:t>
      </w:r>
      <w:r w:rsidR="00F041EA" w:rsidRPr="00CB7B89">
        <w:rPr>
          <w:rFonts w:hint="eastAsia"/>
          <w:sz w:val="22"/>
          <w:szCs w:val="22"/>
          <w:u w:val="single"/>
        </w:rPr>
        <w:t>E</w:t>
      </w:r>
      <w:r w:rsidR="00F041EA" w:rsidRPr="00CB7B89">
        <w:rPr>
          <w:sz w:val="22"/>
          <w:szCs w:val="22"/>
          <w:u w:val="single"/>
        </w:rPr>
        <w:t>ORTC-OES18</w:t>
      </w:r>
    </w:p>
    <w:p w14:paraId="273FD496" w14:textId="77777777" w:rsidR="008E6B49" w:rsidRPr="00CB7B89" w:rsidRDefault="008E6B49" w:rsidP="00DA3161">
      <w:pPr>
        <w:pStyle w:val="a3"/>
        <w:wordWrap/>
        <w:snapToGrid w:val="0"/>
        <w:spacing w:line="240" w:lineRule="auto"/>
        <w:ind w:left="431"/>
        <w:rPr>
          <w:sz w:val="22"/>
          <w:szCs w:val="22"/>
        </w:rPr>
      </w:pPr>
      <w:r w:rsidRPr="00CB7B89">
        <w:rPr>
          <w:rFonts w:hint="eastAsia"/>
          <w:sz w:val="22"/>
          <w:szCs w:val="22"/>
        </w:rPr>
        <w:t xml:space="preserve">　　EAT-10、Hospital anxiety and depression scale、EORTC QLQ-C30、EORTC-OES18、MMSEは</w:t>
      </w:r>
    </w:p>
    <w:p w14:paraId="7CB7BA04" w14:textId="77777777" w:rsidR="008E6B49" w:rsidRPr="00CB7B89" w:rsidRDefault="008E6B49" w:rsidP="008E6B49">
      <w:pPr>
        <w:pStyle w:val="a3"/>
        <w:wordWrap/>
        <w:snapToGrid w:val="0"/>
        <w:spacing w:line="240" w:lineRule="auto"/>
        <w:ind w:left="431" w:firstLineChars="200" w:firstLine="436"/>
        <w:rPr>
          <w:sz w:val="22"/>
          <w:szCs w:val="22"/>
        </w:rPr>
      </w:pPr>
      <w:r w:rsidRPr="00CB7B89">
        <w:rPr>
          <w:rFonts w:hint="eastAsia"/>
          <w:sz w:val="22"/>
          <w:szCs w:val="22"/>
        </w:rPr>
        <w:t>自記式・対面式の評価手方法であり、評価時間から鑑みても対象者の危険水準には至らず、</w:t>
      </w:r>
    </w:p>
    <w:p w14:paraId="734F27A8" w14:textId="1E8E481E" w:rsidR="008E6B49" w:rsidRPr="00CB7B89" w:rsidRDefault="008E6B49" w:rsidP="008E6B49">
      <w:pPr>
        <w:pStyle w:val="a3"/>
        <w:wordWrap/>
        <w:snapToGrid w:val="0"/>
        <w:spacing w:line="240" w:lineRule="auto"/>
        <w:ind w:left="431" w:firstLineChars="200" w:firstLine="436"/>
        <w:rPr>
          <w:sz w:val="22"/>
          <w:szCs w:val="22"/>
        </w:rPr>
      </w:pPr>
      <w:r w:rsidRPr="00CB7B89">
        <w:rPr>
          <w:rFonts w:hint="eastAsia"/>
          <w:sz w:val="22"/>
          <w:szCs w:val="22"/>
        </w:rPr>
        <w:t>侵襲性はないと言える。</w:t>
      </w:r>
    </w:p>
    <w:p w14:paraId="18C00A17" w14:textId="1E11E9A5" w:rsidR="000F2FE0" w:rsidRPr="00CB7B89" w:rsidRDefault="00A8140E" w:rsidP="00A8140E">
      <w:pPr>
        <w:pStyle w:val="a3"/>
        <w:wordWrap/>
        <w:snapToGrid w:val="0"/>
        <w:spacing w:line="240" w:lineRule="auto"/>
        <w:ind w:left="1270"/>
        <w:rPr>
          <w:rFonts w:hAnsi="ＭＳ 明朝"/>
          <w:sz w:val="22"/>
          <w:szCs w:val="22"/>
        </w:rPr>
      </w:pPr>
      <w:r w:rsidRPr="00CB7B89">
        <w:rPr>
          <w:rFonts w:hAnsi="ＭＳ 明朝"/>
          <w:sz w:val="22"/>
          <w:szCs w:val="22"/>
        </w:rPr>
        <w:br w:type="page"/>
      </w:r>
    </w:p>
    <w:p w14:paraId="3B24887C" w14:textId="33815C5E" w:rsidR="000F2FE0" w:rsidRPr="001239BC" w:rsidRDefault="000F2FE0" w:rsidP="00164176">
      <w:pPr>
        <w:tabs>
          <w:tab w:val="num" w:pos="1320"/>
        </w:tabs>
        <w:snapToGrid w:val="0"/>
        <w:ind w:leftChars="171" w:left="359" w:firstLineChars="200" w:firstLine="440"/>
        <w:rPr>
          <w:rFonts w:ascii="ＭＳ 明朝" w:hAnsi="ＭＳ 明朝"/>
          <w:iCs/>
          <w:sz w:val="22"/>
          <w:szCs w:val="22"/>
        </w:rPr>
      </w:pPr>
      <w:r w:rsidRPr="001239BC">
        <w:rPr>
          <w:rFonts w:ascii="ＭＳ 明朝" w:hAnsi="ＭＳ 明朝" w:hint="eastAsia"/>
          <w:iCs/>
          <w:sz w:val="22"/>
          <w:szCs w:val="22"/>
        </w:rPr>
        <w:lastRenderedPageBreak/>
        <w:t>スケジュール表</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134"/>
        <w:gridCol w:w="709"/>
        <w:gridCol w:w="708"/>
        <w:gridCol w:w="709"/>
        <w:gridCol w:w="709"/>
        <w:gridCol w:w="709"/>
        <w:gridCol w:w="708"/>
        <w:gridCol w:w="709"/>
        <w:gridCol w:w="709"/>
        <w:gridCol w:w="709"/>
      </w:tblGrid>
      <w:tr w:rsidR="001239BC" w:rsidRPr="001239BC" w14:paraId="3B248881" w14:textId="3474B04C" w:rsidTr="003B39F9">
        <w:trPr>
          <w:trHeight w:val="807"/>
        </w:trPr>
        <w:tc>
          <w:tcPr>
            <w:tcW w:w="1730" w:type="dxa"/>
            <w:vAlign w:val="center"/>
          </w:tcPr>
          <w:p w14:paraId="3B24887D" w14:textId="77777777" w:rsidR="003B39F9" w:rsidRPr="001239BC" w:rsidRDefault="003B39F9" w:rsidP="003B39F9">
            <w:pPr>
              <w:adjustRightInd w:val="0"/>
              <w:jc w:val="center"/>
              <w:textAlignment w:val="baseline"/>
              <w:rPr>
                <w:rStyle w:val="gothic"/>
                <w:rFonts w:ascii="Century" w:hAnsi="Century" w:cs="Arial"/>
                <w:color w:val="auto"/>
                <w:sz w:val="18"/>
                <w:szCs w:val="18"/>
              </w:rPr>
            </w:pPr>
            <w:bookmarkStart w:id="0" w:name="_Hlk111207438"/>
          </w:p>
        </w:tc>
        <w:tc>
          <w:tcPr>
            <w:tcW w:w="1134" w:type="dxa"/>
            <w:vAlign w:val="center"/>
          </w:tcPr>
          <w:p w14:paraId="4A6FF102" w14:textId="3A7A6274" w:rsidR="003B39F9" w:rsidRPr="001239BC" w:rsidRDefault="003B39F9" w:rsidP="003B39F9">
            <w:pPr>
              <w:adjustRightInd w:val="0"/>
              <w:ind w:firstLineChars="100" w:firstLine="160"/>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開始時</w:t>
            </w:r>
          </w:p>
          <w:p w14:paraId="3B248880" w14:textId="2055BBB3" w:rsidR="003B39F9" w:rsidRPr="001239BC" w:rsidRDefault="003B39F9" w:rsidP="003B39F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化学療法前</w:t>
            </w:r>
          </w:p>
        </w:tc>
        <w:tc>
          <w:tcPr>
            <w:tcW w:w="709" w:type="dxa"/>
            <w:vAlign w:val="center"/>
          </w:tcPr>
          <w:p w14:paraId="6A13D2BC" w14:textId="77777777" w:rsidR="003B39F9" w:rsidRPr="00797558" w:rsidRDefault="003B39F9" w:rsidP="003B39F9">
            <w:pPr>
              <w:adjustRightInd w:val="0"/>
              <w:jc w:val="center"/>
              <w:textAlignment w:val="baseline"/>
              <w:rPr>
                <w:rStyle w:val="gothic"/>
                <w:rFonts w:ascii="Century" w:hAnsi="Century" w:cs="Arial"/>
                <w:color w:val="auto"/>
                <w:sz w:val="16"/>
                <w:szCs w:val="16"/>
              </w:rPr>
            </w:pPr>
          </w:p>
          <w:p w14:paraId="73EE80ED" w14:textId="77777777" w:rsidR="003B39F9" w:rsidRPr="00797558" w:rsidRDefault="003B39F9" w:rsidP="003B39F9">
            <w:pPr>
              <w:adjustRightInd w:val="0"/>
              <w:jc w:val="center"/>
              <w:textAlignment w:val="baseline"/>
              <w:rPr>
                <w:rStyle w:val="gothic"/>
                <w:rFonts w:ascii="Century" w:hAnsi="Century" w:cs="Arial"/>
                <w:color w:val="auto"/>
                <w:sz w:val="16"/>
                <w:szCs w:val="16"/>
              </w:rPr>
            </w:pPr>
            <w:r w:rsidRPr="00797558">
              <w:rPr>
                <w:rStyle w:val="gothic"/>
                <w:rFonts w:ascii="Century" w:hAnsi="Century" w:cs="Arial" w:hint="eastAsia"/>
                <w:color w:val="auto"/>
                <w:sz w:val="16"/>
                <w:szCs w:val="16"/>
              </w:rPr>
              <w:t>化学療法後</w:t>
            </w:r>
          </w:p>
          <w:p w14:paraId="46195BBF" w14:textId="1FD4FD8F" w:rsidR="0094572C" w:rsidRPr="00797558" w:rsidRDefault="0094572C" w:rsidP="003B39F9">
            <w:pPr>
              <w:adjustRightInd w:val="0"/>
              <w:jc w:val="center"/>
              <w:textAlignment w:val="baseline"/>
              <w:rPr>
                <w:rStyle w:val="gothic"/>
                <w:rFonts w:ascii="Century" w:hAnsi="Century" w:cs="Arial"/>
                <w:color w:val="auto"/>
                <w:sz w:val="16"/>
                <w:szCs w:val="16"/>
              </w:rPr>
            </w:pPr>
            <w:r w:rsidRPr="00797558">
              <w:rPr>
                <w:rStyle w:val="gothic"/>
                <w:rFonts w:ascii="Century" w:hAnsi="Century" w:cs="Arial" w:hint="eastAsia"/>
                <w:color w:val="auto"/>
                <w:sz w:val="16"/>
                <w:szCs w:val="16"/>
                <w:u w:val="single"/>
              </w:rPr>
              <w:t>(</w:t>
            </w:r>
            <w:r w:rsidRPr="00797558">
              <w:rPr>
                <w:rStyle w:val="gothic"/>
                <w:rFonts w:ascii="Century" w:hAnsi="Century" w:cs="Arial" w:hint="eastAsia"/>
                <w:color w:val="auto"/>
                <w:sz w:val="16"/>
                <w:szCs w:val="16"/>
                <w:u w:val="single"/>
              </w:rPr>
              <w:t>術前</w:t>
            </w:r>
            <w:r w:rsidRPr="00797558">
              <w:rPr>
                <w:rStyle w:val="gothic"/>
                <w:rFonts w:ascii="Century" w:hAnsi="Century" w:cs="Arial"/>
                <w:color w:val="auto"/>
                <w:sz w:val="16"/>
                <w:szCs w:val="16"/>
                <w:u w:val="single"/>
              </w:rPr>
              <w:t>)</w:t>
            </w:r>
          </w:p>
        </w:tc>
        <w:tc>
          <w:tcPr>
            <w:tcW w:w="708" w:type="dxa"/>
            <w:vAlign w:val="center"/>
          </w:tcPr>
          <w:p w14:paraId="15887813" w14:textId="7E346254" w:rsidR="003B39F9" w:rsidRPr="001239BC" w:rsidRDefault="003B39F9" w:rsidP="003B39F9">
            <w:pPr>
              <w:adjustRightInd w:val="0"/>
              <w:textAlignment w:val="baseline"/>
              <w:rPr>
                <w:rStyle w:val="gothic"/>
                <w:rFonts w:ascii="Century" w:hAnsi="Century" w:cs="Arial"/>
                <w:color w:val="auto"/>
                <w:sz w:val="16"/>
                <w:szCs w:val="16"/>
              </w:rPr>
            </w:pPr>
          </w:p>
          <w:p w14:paraId="43D374D7" w14:textId="77777777" w:rsidR="003B39F9" w:rsidRPr="001239BC" w:rsidRDefault="003B39F9" w:rsidP="003B39F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術後</w:t>
            </w:r>
          </w:p>
          <w:p w14:paraId="0E3302BF" w14:textId="76DE28E3" w:rsidR="003B39F9" w:rsidRPr="001239BC" w:rsidRDefault="003B39F9" w:rsidP="003B39F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退院時</w:t>
            </w:r>
          </w:p>
        </w:tc>
        <w:tc>
          <w:tcPr>
            <w:tcW w:w="709" w:type="dxa"/>
            <w:vAlign w:val="center"/>
          </w:tcPr>
          <w:p w14:paraId="27B89009" w14:textId="77777777" w:rsidR="003B39F9" w:rsidRPr="001239BC" w:rsidRDefault="003B39F9" w:rsidP="003B39F9">
            <w:pPr>
              <w:adjustRightInd w:val="0"/>
              <w:jc w:val="center"/>
              <w:textAlignment w:val="baseline"/>
              <w:rPr>
                <w:rStyle w:val="gothic"/>
                <w:rFonts w:ascii="Century" w:hAnsi="Century" w:cs="Arial"/>
                <w:color w:val="auto"/>
                <w:sz w:val="16"/>
                <w:szCs w:val="16"/>
              </w:rPr>
            </w:pPr>
          </w:p>
          <w:p w14:paraId="30C43BF4" w14:textId="77777777" w:rsidR="003B39F9" w:rsidRPr="001239BC" w:rsidRDefault="003B39F9" w:rsidP="003B39F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術後</w:t>
            </w:r>
          </w:p>
          <w:p w14:paraId="3DE8C7E1" w14:textId="25A11C37" w:rsidR="003B39F9" w:rsidRPr="001239BC" w:rsidRDefault="003B39F9" w:rsidP="003B39F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color w:val="auto"/>
                <w:sz w:val="16"/>
                <w:szCs w:val="16"/>
              </w:rPr>
              <w:t>12</w:t>
            </w:r>
            <w:r w:rsidRPr="001239BC">
              <w:rPr>
                <w:rStyle w:val="gothic"/>
                <w:rFonts w:ascii="Century" w:hAnsi="Century" w:cs="Arial" w:hint="eastAsia"/>
                <w:color w:val="auto"/>
                <w:sz w:val="16"/>
                <w:szCs w:val="16"/>
              </w:rPr>
              <w:t>週</w:t>
            </w:r>
          </w:p>
        </w:tc>
        <w:tc>
          <w:tcPr>
            <w:tcW w:w="709" w:type="dxa"/>
            <w:vAlign w:val="center"/>
          </w:tcPr>
          <w:p w14:paraId="4C7DED0C" w14:textId="77777777" w:rsidR="003B39F9" w:rsidRPr="001239BC" w:rsidRDefault="003B39F9" w:rsidP="003B39F9">
            <w:pPr>
              <w:adjustRightInd w:val="0"/>
              <w:textAlignment w:val="baseline"/>
              <w:rPr>
                <w:rStyle w:val="gothic"/>
                <w:rFonts w:ascii="Century" w:hAnsi="Century" w:cs="Arial"/>
                <w:color w:val="auto"/>
                <w:sz w:val="16"/>
                <w:szCs w:val="16"/>
              </w:rPr>
            </w:pPr>
          </w:p>
          <w:p w14:paraId="5DC96DB0" w14:textId="77777777" w:rsidR="003B39F9" w:rsidRPr="001239BC" w:rsidRDefault="003B39F9" w:rsidP="003B39F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術後</w:t>
            </w:r>
          </w:p>
          <w:p w14:paraId="415436CB" w14:textId="0FC6EEF2" w:rsidR="003B39F9" w:rsidRPr="001239BC" w:rsidRDefault="003B39F9" w:rsidP="003B39F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2</w:t>
            </w:r>
            <w:r w:rsidRPr="001239BC">
              <w:rPr>
                <w:rStyle w:val="gothic"/>
                <w:rFonts w:ascii="Century" w:hAnsi="Century" w:cs="Arial"/>
                <w:color w:val="auto"/>
                <w:sz w:val="16"/>
                <w:szCs w:val="16"/>
              </w:rPr>
              <w:t>4</w:t>
            </w:r>
            <w:r w:rsidRPr="001239BC">
              <w:rPr>
                <w:rStyle w:val="gothic"/>
                <w:rFonts w:ascii="Century" w:hAnsi="Century" w:cs="Arial" w:hint="eastAsia"/>
                <w:color w:val="auto"/>
                <w:sz w:val="16"/>
                <w:szCs w:val="16"/>
              </w:rPr>
              <w:t>週</w:t>
            </w:r>
          </w:p>
        </w:tc>
        <w:tc>
          <w:tcPr>
            <w:tcW w:w="709" w:type="dxa"/>
            <w:vAlign w:val="center"/>
          </w:tcPr>
          <w:p w14:paraId="76A5B212" w14:textId="77777777" w:rsidR="003B39F9" w:rsidRPr="001239BC" w:rsidRDefault="003B39F9" w:rsidP="003B39F9">
            <w:pPr>
              <w:adjustRightInd w:val="0"/>
              <w:jc w:val="center"/>
              <w:textAlignment w:val="baseline"/>
              <w:rPr>
                <w:rStyle w:val="gothic"/>
                <w:rFonts w:ascii="Century" w:hAnsi="Century" w:cs="Arial"/>
                <w:color w:val="auto"/>
                <w:sz w:val="16"/>
                <w:szCs w:val="16"/>
              </w:rPr>
            </w:pPr>
          </w:p>
          <w:p w14:paraId="184BF64D" w14:textId="77777777" w:rsidR="00290499" w:rsidRPr="001239BC" w:rsidRDefault="00290499" w:rsidP="0029049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術後</w:t>
            </w:r>
          </w:p>
          <w:p w14:paraId="5947D991" w14:textId="7FFBD593" w:rsidR="00C27719" w:rsidRPr="001239BC" w:rsidRDefault="00290499" w:rsidP="0029049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color w:val="auto"/>
                <w:sz w:val="16"/>
                <w:szCs w:val="16"/>
              </w:rPr>
              <w:t>48</w:t>
            </w:r>
            <w:r w:rsidRPr="001239BC">
              <w:rPr>
                <w:rStyle w:val="gothic"/>
                <w:rFonts w:ascii="Century" w:hAnsi="Century" w:cs="Arial" w:hint="eastAsia"/>
                <w:color w:val="auto"/>
                <w:sz w:val="16"/>
                <w:szCs w:val="16"/>
              </w:rPr>
              <w:t>週</w:t>
            </w:r>
          </w:p>
        </w:tc>
        <w:tc>
          <w:tcPr>
            <w:tcW w:w="708" w:type="dxa"/>
            <w:vAlign w:val="center"/>
          </w:tcPr>
          <w:p w14:paraId="2040E2B8" w14:textId="77777777" w:rsidR="003B39F9" w:rsidRPr="001239BC" w:rsidRDefault="003B39F9" w:rsidP="003B39F9">
            <w:pPr>
              <w:adjustRightInd w:val="0"/>
              <w:textAlignment w:val="baseline"/>
              <w:rPr>
                <w:rStyle w:val="gothic"/>
                <w:rFonts w:ascii="Century" w:hAnsi="Century" w:cs="Arial"/>
                <w:color w:val="auto"/>
                <w:sz w:val="16"/>
                <w:szCs w:val="16"/>
              </w:rPr>
            </w:pPr>
          </w:p>
          <w:p w14:paraId="74467B97" w14:textId="77777777" w:rsidR="003B39F9" w:rsidRPr="001239BC" w:rsidRDefault="003B39F9" w:rsidP="003B39F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術後</w:t>
            </w:r>
          </w:p>
          <w:p w14:paraId="1B7E0E3C" w14:textId="216EAA1D" w:rsidR="003B39F9" w:rsidRPr="001239BC" w:rsidRDefault="003B39F9" w:rsidP="003B39F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9</w:t>
            </w:r>
            <w:r w:rsidRPr="001239BC">
              <w:rPr>
                <w:rStyle w:val="gothic"/>
                <w:rFonts w:ascii="Century" w:hAnsi="Century" w:cs="Arial"/>
                <w:color w:val="auto"/>
                <w:sz w:val="16"/>
                <w:szCs w:val="16"/>
              </w:rPr>
              <w:t>6</w:t>
            </w:r>
            <w:r w:rsidRPr="001239BC">
              <w:rPr>
                <w:rStyle w:val="gothic"/>
                <w:rFonts w:ascii="Century" w:hAnsi="Century" w:cs="Arial" w:hint="eastAsia"/>
                <w:color w:val="auto"/>
                <w:sz w:val="16"/>
                <w:szCs w:val="16"/>
              </w:rPr>
              <w:t>週</w:t>
            </w:r>
          </w:p>
        </w:tc>
        <w:tc>
          <w:tcPr>
            <w:tcW w:w="709" w:type="dxa"/>
            <w:vAlign w:val="center"/>
          </w:tcPr>
          <w:p w14:paraId="02977CEB" w14:textId="77777777" w:rsidR="003B39F9" w:rsidRPr="001239BC" w:rsidRDefault="003B39F9" w:rsidP="003B39F9">
            <w:pPr>
              <w:adjustRightInd w:val="0"/>
              <w:textAlignment w:val="baseline"/>
              <w:rPr>
                <w:rStyle w:val="gothic"/>
                <w:rFonts w:ascii="Century" w:hAnsi="Century" w:cs="Arial"/>
                <w:color w:val="auto"/>
                <w:sz w:val="16"/>
                <w:szCs w:val="16"/>
              </w:rPr>
            </w:pPr>
          </w:p>
          <w:p w14:paraId="089FF8CC" w14:textId="77777777" w:rsidR="003B39F9" w:rsidRPr="001239BC" w:rsidRDefault="003B39F9" w:rsidP="003B39F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術後</w:t>
            </w:r>
          </w:p>
          <w:p w14:paraId="69B2CBB4" w14:textId="1A08EBBA" w:rsidR="003B39F9" w:rsidRPr="001239BC" w:rsidRDefault="003B39F9" w:rsidP="003B39F9">
            <w:pPr>
              <w:adjustRightInd w:val="0"/>
              <w:textAlignment w:val="baseline"/>
              <w:rPr>
                <w:rStyle w:val="gothic"/>
                <w:rFonts w:ascii="Century" w:hAnsi="Century" w:cs="Arial"/>
                <w:color w:val="auto"/>
                <w:sz w:val="16"/>
                <w:szCs w:val="16"/>
              </w:rPr>
            </w:pPr>
            <w:r w:rsidRPr="001239BC">
              <w:rPr>
                <w:rStyle w:val="gothic"/>
                <w:rFonts w:ascii="Century" w:hAnsi="Century" w:cs="Arial"/>
                <w:color w:val="auto"/>
                <w:sz w:val="16"/>
                <w:szCs w:val="16"/>
              </w:rPr>
              <w:t>144</w:t>
            </w:r>
            <w:r w:rsidRPr="001239BC">
              <w:rPr>
                <w:rStyle w:val="gothic"/>
                <w:rFonts w:ascii="Century" w:hAnsi="Century" w:cs="Arial" w:hint="eastAsia"/>
                <w:color w:val="auto"/>
                <w:sz w:val="16"/>
                <w:szCs w:val="16"/>
              </w:rPr>
              <w:t>週</w:t>
            </w:r>
          </w:p>
        </w:tc>
        <w:tc>
          <w:tcPr>
            <w:tcW w:w="709" w:type="dxa"/>
            <w:vAlign w:val="center"/>
          </w:tcPr>
          <w:p w14:paraId="06E23863" w14:textId="77777777" w:rsidR="003B39F9" w:rsidRPr="001239BC" w:rsidRDefault="003B39F9" w:rsidP="003B39F9">
            <w:pPr>
              <w:adjustRightInd w:val="0"/>
              <w:textAlignment w:val="baseline"/>
              <w:rPr>
                <w:rStyle w:val="gothic"/>
                <w:rFonts w:ascii="Century" w:hAnsi="Century" w:cs="Arial"/>
                <w:color w:val="auto"/>
                <w:sz w:val="16"/>
                <w:szCs w:val="16"/>
              </w:rPr>
            </w:pPr>
          </w:p>
          <w:p w14:paraId="2F99D54E" w14:textId="77777777" w:rsidR="003B39F9" w:rsidRPr="001239BC" w:rsidRDefault="003B39F9" w:rsidP="003B39F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術後</w:t>
            </w:r>
          </w:p>
          <w:p w14:paraId="214E7FE9" w14:textId="601E806A" w:rsidR="003B39F9" w:rsidRPr="001239BC" w:rsidRDefault="003B39F9" w:rsidP="003B39F9">
            <w:pPr>
              <w:adjustRightInd w:val="0"/>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1</w:t>
            </w:r>
            <w:r w:rsidRPr="001239BC">
              <w:rPr>
                <w:rStyle w:val="gothic"/>
                <w:rFonts w:ascii="Century" w:hAnsi="Century" w:cs="Arial"/>
                <w:color w:val="auto"/>
                <w:sz w:val="16"/>
                <w:szCs w:val="16"/>
              </w:rPr>
              <w:t>92</w:t>
            </w:r>
            <w:r w:rsidRPr="001239BC">
              <w:rPr>
                <w:rStyle w:val="gothic"/>
                <w:rFonts w:ascii="Century" w:hAnsi="Century" w:cs="Arial" w:hint="eastAsia"/>
                <w:color w:val="auto"/>
                <w:sz w:val="16"/>
                <w:szCs w:val="16"/>
              </w:rPr>
              <w:t>週</w:t>
            </w:r>
          </w:p>
        </w:tc>
        <w:tc>
          <w:tcPr>
            <w:tcW w:w="709" w:type="dxa"/>
            <w:vAlign w:val="center"/>
          </w:tcPr>
          <w:p w14:paraId="5AA5A4DF" w14:textId="77777777" w:rsidR="003B39F9" w:rsidRPr="001239BC" w:rsidRDefault="003B39F9" w:rsidP="003B39F9">
            <w:pPr>
              <w:adjustRightInd w:val="0"/>
              <w:textAlignment w:val="baseline"/>
              <w:rPr>
                <w:rStyle w:val="gothic"/>
                <w:rFonts w:ascii="Century" w:hAnsi="Century" w:cs="Arial"/>
                <w:color w:val="auto"/>
                <w:sz w:val="16"/>
                <w:szCs w:val="16"/>
              </w:rPr>
            </w:pPr>
          </w:p>
          <w:p w14:paraId="1FB2E8F6" w14:textId="77777777" w:rsidR="003B39F9" w:rsidRPr="001239BC" w:rsidRDefault="003B39F9" w:rsidP="003B39F9">
            <w:pPr>
              <w:adjustRightInd w:val="0"/>
              <w:jc w:val="center"/>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術後</w:t>
            </w:r>
          </w:p>
          <w:p w14:paraId="7B9C1DC9" w14:textId="0D31517B" w:rsidR="003B39F9" w:rsidRPr="001239BC" w:rsidRDefault="003B39F9" w:rsidP="003B39F9">
            <w:pPr>
              <w:adjustRightInd w:val="0"/>
              <w:textAlignment w:val="baseline"/>
              <w:rPr>
                <w:rStyle w:val="gothic"/>
                <w:rFonts w:ascii="Century" w:hAnsi="Century" w:cs="Arial"/>
                <w:color w:val="auto"/>
                <w:sz w:val="16"/>
                <w:szCs w:val="16"/>
              </w:rPr>
            </w:pPr>
            <w:r w:rsidRPr="001239BC">
              <w:rPr>
                <w:rStyle w:val="gothic"/>
                <w:rFonts w:ascii="Century" w:hAnsi="Century" w:cs="Arial" w:hint="eastAsia"/>
                <w:color w:val="auto"/>
                <w:sz w:val="16"/>
                <w:szCs w:val="16"/>
              </w:rPr>
              <w:t>2</w:t>
            </w:r>
            <w:r w:rsidRPr="001239BC">
              <w:rPr>
                <w:rStyle w:val="gothic"/>
                <w:rFonts w:ascii="Century" w:hAnsi="Century" w:cs="Arial"/>
                <w:color w:val="auto"/>
                <w:sz w:val="16"/>
                <w:szCs w:val="16"/>
              </w:rPr>
              <w:t>40</w:t>
            </w:r>
            <w:r w:rsidRPr="001239BC">
              <w:rPr>
                <w:rStyle w:val="gothic"/>
                <w:rFonts w:ascii="Century" w:hAnsi="Century" w:cs="Arial" w:hint="eastAsia"/>
                <w:color w:val="auto"/>
                <w:sz w:val="16"/>
                <w:szCs w:val="16"/>
              </w:rPr>
              <w:t>週</w:t>
            </w:r>
          </w:p>
        </w:tc>
      </w:tr>
      <w:tr w:rsidR="001239BC" w:rsidRPr="001239BC" w14:paraId="3B248891" w14:textId="2F2FA17B" w:rsidTr="003B39F9">
        <w:trPr>
          <w:trHeight w:val="426"/>
        </w:trPr>
        <w:tc>
          <w:tcPr>
            <w:tcW w:w="1730" w:type="dxa"/>
            <w:vAlign w:val="center"/>
          </w:tcPr>
          <w:p w14:paraId="3B24888A" w14:textId="77777777" w:rsidR="003B39F9" w:rsidRPr="001239BC" w:rsidRDefault="003B39F9" w:rsidP="003B39F9">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color w:val="auto"/>
                <w:sz w:val="18"/>
                <w:szCs w:val="18"/>
              </w:rPr>
              <w:t>許容範囲</w:t>
            </w:r>
            <w:r w:rsidRPr="001239BC">
              <w:rPr>
                <w:rStyle w:val="gothic"/>
                <w:rFonts w:ascii="Century" w:hAnsi="Century" w:cs="Arial" w:hint="eastAsia"/>
                <w:color w:val="auto"/>
                <w:sz w:val="18"/>
                <w:szCs w:val="18"/>
              </w:rPr>
              <w:t>（日）</w:t>
            </w:r>
          </w:p>
        </w:tc>
        <w:tc>
          <w:tcPr>
            <w:tcW w:w="1134" w:type="dxa"/>
            <w:shd w:val="clear" w:color="auto" w:fill="auto"/>
            <w:vAlign w:val="center"/>
          </w:tcPr>
          <w:p w14:paraId="3B24888C" w14:textId="77777777" w:rsidR="003B39F9" w:rsidRPr="001239BC" w:rsidRDefault="003B39F9" w:rsidP="003B39F9">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3B24888D" w14:textId="77777777" w:rsidR="003B39F9" w:rsidRPr="00797558" w:rsidRDefault="003B39F9" w:rsidP="003B39F9">
            <w:pPr>
              <w:adjustRightInd w:val="0"/>
              <w:jc w:val="center"/>
              <w:textAlignment w:val="baseline"/>
              <w:rPr>
                <w:rStyle w:val="gothic"/>
                <w:rFonts w:ascii="Century" w:hAnsi="Century" w:cs="Arial"/>
                <w:color w:val="auto"/>
                <w:sz w:val="18"/>
                <w:szCs w:val="18"/>
              </w:rPr>
            </w:pPr>
            <w:r w:rsidRPr="00797558">
              <w:rPr>
                <w:rStyle w:val="gothic"/>
                <w:rFonts w:ascii="Century" w:hAnsi="Century" w:cs="Arial"/>
                <w:color w:val="auto"/>
                <w:sz w:val="18"/>
                <w:szCs w:val="18"/>
              </w:rPr>
              <w:t>±7</w:t>
            </w:r>
          </w:p>
        </w:tc>
        <w:tc>
          <w:tcPr>
            <w:tcW w:w="708" w:type="dxa"/>
            <w:vAlign w:val="center"/>
          </w:tcPr>
          <w:p w14:paraId="3B24888E" w14:textId="3A2D3B5D" w:rsidR="003B39F9" w:rsidRPr="001239BC" w:rsidRDefault="003B39F9" w:rsidP="003B39F9">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color w:val="auto"/>
                <w:sz w:val="18"/>
                <w:szCs w:val="18"/>
              </w:rPr>
              <w:t>±7</w:t>
            </w:r>
          </w:p>
        </w:tc>
        <w:tc>
          <w:tcPr>
            <w:tcW w:w="709" w:type="dxa"/>
            <w:vAlign w:val="center"/>
          </w:tcPr>
          <w:p w14:paraId="3B24888F" w14:textId="77777777" w:rsidR="003B39F9" w:rsidRPr="001239BC" w:rsidRDefault="003B39F9" w:rsidP="003B39F9">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color w:val="auto"/>
                <w:sz w:val="18"/>
                <w:szCs w:val="18"/>
              </w:rPr>
              <w:t>±28</w:t>
            </w:r>
          </w:p>
        </w:tc>
        <w:tc>
          <w:tcPr>
            <w:tcW w:w="709" w:type="dxa"/>
            <w:vAlign w:val="center"/>
          </w:tcPr>
          <w:p w14:paraId="3B248890" w14:textId="77777777" w:rsidR="003B39F9" w:rsidRPr="001239BC" w:rsidRDefault="003B39F9" w:rsidP="003B39F9">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color w:val="auto"/>
                <w:sz w:val="18"/>
                <w:szCs w:val="18"/>
              </w:rPr>
              <w:t>±28</w:t>
            </w:r>
          </w:p>
        </w:tc>
        <w:tc>
          <w:tcPr>
            <w:tcW w:w="709" w:type="dxa"/>
            <w:vAlign w:val="center"/>
          </w:tcPr>
          <w:p w14:paraId="243B3F25" w14:textId="0763A74B" w:rsidR="003B39F9" w:rsidRPr="001239BC" w:rsidRDefault="003B39F9" w:rsidP="003B39F9">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color w:val="auto"/>
                <w:sz w:val="18"/>
                <w:szCs w:val="18"/>
              </w:rPr>
              <w:t>±28</w:t>
            </w:r>
          </w:p>
        </w:tc>
        <w:tc>
          <w:tcPr>
            <w:tcW w:w="708" w:type="dxa"/>
            <w:vAlign w:val="center"/>
          </w:tcPr>
          <w:p w14:paraId="467BACD6" w14:textId="597F479B" w:rsidR="003B39F9" w:rsidRPr="001239BC" w:rsidRDefault="003B39F9" w:rsidP="003B39F9">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color w:val="auto"/>
                <w:sz w:val="18"/>
                <w:szCs w:val="18"/>
              </w:rPr>
              <w:t>±28</w:t>
            </w:r>
          </w:p>
        </w:tc>
        <w:tc>
          <w:tcPr>
            <w:tcW w:w="709" w:type="dxa"/>
            <w:vAlign w:val="center"/>
          </w:tcPr>
          <w:p w14:paraId="572D8FED" w14:textId="50B96A67" w:rsidR="003B39F9" w:rsidRPr="001239BC" w:rsidRDefault="003B39F9" w:rsidP="003B39F9">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color w:val="auto"/>
                <w:sz w:val="18"/>
                <w:szCs w:val="18"/>
              </w:rPr>
              <w:t>±28</w:t>
            </w:r>
          </w:p>
        </w:tc>
        <w:tc>
          <w:tcPr>
            <w:tcW w:w="709" w:type="dxa"/>
            <w:vAlign w:val="center"/>
          </w:tcPr>
          <w:p w14:paraId="6D5838D4" w14:textId="70D6F94E" w:rsidR="003B39F9" w:rsidRPr="001239BC" w:rsidRDefault="003B39F9" w:rsidP="003B39F9">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color w:val="auto"/>
                <w:sz w:val="18"/>
                <w:szCs w:val="18"/>
              </w:rPr>
              <w:t>±28</w:t>
            </w:r>
          </w:p>
        </w:tc>
        <w:tc>
          <w:tcPr>
            <w:tcW w:w="709" w:type="dxa"/>
            <w:vAlign w:val="center"/>
          </w:tcPr>
          <w:p w14:paraId="5152B018" w14:textId="6D22B087" w:rsidR="003B39F9" w:rsidRPr="001239BC" w:rsidRDefault="003B39F9" w:rsidP="003B39F9">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color w:val="auto"/>
                <w:sz w:val="18"/>
                <w:szCs w:val="18"/>
              </w:rPr>
              <w:t>±28</w:t>
            </w:r>
          </w:p>
        </w:tc>
      </w:tr>
      <w:tr w:rsidR="0094572C" w:rsidRPr="001239BC" w14:paraId="3B248899" w14:textId="6C3A5C56" w:rsidTr="003B39F9">
        <w:trPr>
          <w:trHeight w:val="340"/>
        </w:trPr>
        <w:tc>
          <w:tcPr>
            <w:tcW w:w="1730" w:type="dxa"/>
            <w:vAlign w:val="center"/>
          </w:tcPr>
          <w:p w14:paraId="3B248892" w14:textId="77777777"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同意</w:t>
            </w:r>
          </w:p>
        </w:tc>
        <w:tc>
          <w:tcPr>
            <w:tcW w:w="1134" w:type="dxa"/>
            <w:shd w:val="clear" w:color="auto" w:fill="auto"/>
            <w:vAlign w:val="center"/>
          </w:tcPr>
          <w:p w14:paraId="3B248894" w14:textId="348B0591"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〇</w:t>
            </w:r>
          </w:p>
        </w:tc>
        <w:tc>
          <w:tcPr>
            <w:tcW w:w="709" w:type="dxa"/>
            <w:vAlign w:val="center"/>
          </w:tcPr>
          <w:p w14:paraId="3B248895" w14:textId="15352C99" w:rsidR="0094572C" w:rsidRPr="00797558" w:rsidRDefault="0094572C" w:rsidP="0094572C">
            <w:pPr>
              <w:adjustRightInd w:val="0"/>
              <w:jc w:val="center"/>
              <w:textAlignment w:val="baseline"/>
              <w:rPr>
                <w:rStyle w:val="gothic"/>
                <w:rFonts w:ascii="Century" w:hAnsi="Century" w:cs="Arial"/>
                <w:color w:val="auto"/>
                <w:sz w:val="18"/>
                <w:szCs w:val="18"/>
              </w:rPr>
            </w:pPr>
            <w:r w:rsidRPr="00797558">
              <w:rPr>
                <w:rStyle w:val="gothic"/>
                <w:rFonts w:ascii="Century" w:hAnsi="Century" w:cs="Arial" w:hint="eastAsia"/>
                <w:color w:val="auto"/>
                <w:sz w:val="18"/>
                <w:szCs w:val="18"/>
              </w:rPr>
              <w:t>○</w:t>
            </w:r>
            <w:r w:rsidRPr="00797558">
              <w:rPr>
                <w:rStyle w:val="gothic"/>
                <w:rFonts w:ascii="Century" w:hAnsi="Century" w:cs="Arial" w:hint="eastAsia"/>
                <w:color w:val="auto"/>
                <w:sz w:val="12"/>
                <w:szCs w:val="12"/>
                <w:vertAlign w:val="superscript"/>
              </w:rPr>
              <w:t>※※※※</w:t>
            </w:r>
          </w:p>
        </w:tc>
        <w:tc>
          <w:tcPr>
            <w:tcW w:w="708" w:type="dxa"/>
            <w:vAlign w:val="center"/>
          </w:tcPr>
          <w:p w14:paraId="3B248896"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9" w:type="dxa"/>
            <w:vAlign w:val="center"/>
          </w:tcPr>
          <w:p w14:paraId="3B248897"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9" w:type="dxa"/>
            <w:vAlign w:val="center"/>
          </w:tcPr>
          <w:p w14:paraId="3B248898"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9" w:type="dxa"/>
            <w:vAlign w:val="center"/>
          </w:tcPr>
          <w:p w14:paraId="59732A5E"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8" w:type="dxa"/>
          </w:tcPr>
          <w:p w14:paraId="20AB76F0"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745565E7"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629A6605"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15F5445C"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r>
      <w:tr w:rsidR="0094572C" w:rsidRPr="001239BC" w14:paraId="3B2488A1" w14:textId="7D4C2D4C" w:rsidTr="003B39F9">
        <w:trPr>
          <w:trHeight w:val="340"/>
        </w:trPr>
        <w:tc>
          <w:tcPr>
            <w:tcW w:w="1730" w:type="dxa"/>
            <w:vAlign w:val="center"/>
          </w:tcPr>
          <w:p w14:paraId="3B24889A" w14:textId="30A3C78F"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対象者基本情報</w:t>
            </w:r>
          </w:p>
        </w:tc>
        <w:tc>
          <w:tcPr>
            <w:tcW w:w="1134" w:type="dxa"/>
            <w:shd w:val="clear" w:color="auto" w:fill="auto"/>
            <w:vAlign w:val="center"/>
          </w:tcPr>
          <w:p w14:paraId="3B24889C" w14:textId="54615195"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〇</w:t>
            </w:r>
          </w:p>
        </w:tc>
        <w:tc>
          <w:tcPr>
            <w:tcW w:w="709" w:type="dxa"/>
            <w:vAlign w:val="center"/>
          </w:tcPr>
          <w:p w14:paraId="3B24889D" w14:textId="33FC9F62" w:rsidR="0094572C" w:rsidRPr="00797558" w:rsidRDefault="0094572C" w:rsidP="0094572C">
            <w:pPr>
              <w:adjustRightInd w:val="0"/>
              <w:jc w:val="center"/>
              <w:textAlignment w:val="baseline"/>
              <w:rPr>
                <w:rStyle w:val="gothic"/>
                <w:rFonts w:ascii="Century" w:hAnsi="Century" w:cs="Arial"/>
                <w:color w:val="auto"/>
                <w:sz w:val="18"/>
                <w:szCs w:val="18"/>
              </w:rPr>
            </w:pPr>
            <w:r w:rsidRPr="00797558">
              <w:rPr>
                <w:rStyle w:val="gothic"/>
                <w:rFonts w:ascii="Century" w:hAnsi="Century" w:cs="Arial" w:hint="eastAsia"/>
                <w:color w:val="auto"/>
                <w:sz w:val="18"/>
                <w:szCs w:val="18"/>
              </w:rPr>
              <w:t>○</w:t>
            </w:r>
            <w:r w:rsidRPr="00797558">
              <w:rPr>
                <w:rStyle w:val="gothic"/>
                <w:rFonts w:ascii="Century" w:hAnsi="Century" w:cs="Arial" w:hint="eastAsia"/>
                <w:color w:val="auto"/>
                <w:sz w:val="12"/>
                <w:szCs w:val="12"/>
                <w:vertAlign w:val="superscript"/>
              </w:rPr>
              <w:t>※※※※</w:t>
            </w:r>
          </w:p>
        </w:tc>
        <w:tc>
          <w:tcPr>
            <w:tcW w:w="708" w:type="dxa"/>
            <w:vAlign w:val="center"/>
          </w:tcPr>
          <w:p w14:paraId="3B24889E"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9" w:type="dxa"/>
            <w:vAlign w:val="center"/>
          </w:tcPr>
          <w:p w14:paraId="3B24889F"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9" w:type="dxa"/>
            <w:vAlign w:val="center"/>
          </w:tcPr>
          <w:p w14:paraId="3B2488A0"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9" w:type="dxa"/>
            <w:vAlign w:val="center"/>
          </w:tcPr>
          <w:p w14:paraId="0AE38896"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8" w:type="dxa"/>
          </w:tcPr>
          <w:p w14:paraId="7EB3520F"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4880C041"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7699A699"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6E72BF6F" w14:textId="77777777" w:rsidR="0094572C" w:rsidRPr="001239BC" w:rsidRDefault="0094572C" w:rsidP="0094572C">
            <w:pPr>
              <w:adjustRightInd w:val="0"/>
              <w:jc w:val="center"/>
              <w:textAlignment w:val="baseline"/>
              <w:rPr>
                <w:rStyle w:val="gothic"/>
                <w:rFonts w:ascii="Century" w:hAnsi="Century" w:cs="Arial"/>
                <w:color w:val="auto"/>
                <w:sz w:val="18"/>
                <w:szCs w:val="18"/>
              </w:rPr>
            </w:pPr>
          </w:p>
        </w:tc>
      </w:tr>
      <w:tr w:rsidR="0094572C" w:rsidRPr="001239BC" w14:paraId="5E68B383" w14:textId="4326E4DC" w:rsidTr="003B39F9">
        <w:trPr>
          <w:trHeight w:val="340"/>
        </w:trPr>
        <w:tc>
          <w:tcPr>
            <w:tcW w:w="1730" w:type="dxa"/>
            <w:vAlign w:val="center"/>
          </w:tcPr>
          <w:p w14:paraId="6EF2D8F5" w14:textId="7C6081E3"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対象者医学的情報</w:t>
            </w:r>
          </w:p>
        </w:tc>
        <w:tc>
          <w:tcPr>
            <w:tcW w:w="1134" w:type="dxa"/>
            <w:shd w:val="clear" w:color="auto" w:fill="auto"/>
            <w:vAlign w:val="center"/>
          </w:tcPr>
          <w:p w14:paraId="757A2204" w14:textId="59AE9CF5"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6977ECC3" w14:textId="1AC85473" w:rsidR="0094572C" w:rsidRPr="00797558" w:rsidRDefault="0094572C" w:rsidP="0094572C">
            <w:pPr>
              <w:adjustRightInd w:val="0"/>
              <w:jc w:val="center"/>
              <w:textAlignment w:val="baseline"/>
              <w:rPr>
                <w:rStyle w:val="gothic"/>
                <w:rFonts w:ascii="Century" w:hAnsi="Century" w:cs="Arial"/>
                <w:color w:val="auto"/>
                <w:sz w:val="18"/>
                <w:szCs w:val="18"/>
              </w:rPr>
            </w:pPr>
            <w:r w:rsidRPr="00797558">
              <w:rPr>
                <w:rStyle w:val="gothic"/>
                <w:rFonts w:ascii="Century" w:hAnsi="Century" w:cs="Arial" w:hint="eastAsia"/>
                <w:color w:val="auto"/>
                <w:sz w:val="18"/>
                <w:szCs w:val="18"/>
              </w:rPr>
              <w:t>○</w:t>
            </w:r>
          </w:p>
        </w:tc>
        <w:tc>
          <w:tcPr>
            <w:tcW w:w="708" w:type="dxa"/>
            <w:vAlign w:val="center"/>
          </w:tcPr>
          <w:p w14:paraId="38C2D1AD" w14:textId="125C7368"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24F2B5B6" w14:textId="7FC41606"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0E31D51F" w14:textId="208DDBB1"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28C9BD1C" w14:textId="7D31E459"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8" w:type="dxa"/>
            <w:vAlign w:val="center"/>
          </w:tcPr>
          <w:p w14:paraId="40F18B4F" w14:textId="4F305432"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058B8639" w14:textId="0C1AE42D"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313346D3" w14:textId="7EB04CF0"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4626962D" w14:textId="4C84950A"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r>
      <w:tr w:rsidR="0094572C" w:rsidRPr="001239BC" w14:paraId="3B2488A9" w14:textId="515C1669" w:rsidTr="00C454B7">
        <w:trPr>
          <w:trHeight w:val="340"/>
        </w:trPr>
        <w:tc>
          <w:tcPr>
            <w:tcW w:w="1730" w:type="dxa"/>
            <w:vAlign w:val="center"/>
          </w:tcPr>
          <w:p w14:paraId="3B2488A2" w14:textId="77777777"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Fonts w:hint="eastAsia"/>
                <w:sz w:val="18"/>
                <w:szCs w:val="18"/>
              </w:rPr>
              <w:t>血液学的検査</w:t>
            </w:r>
          </w:p>
        </w:tc>
        <w:tc>
          <w:tcPr>
            <w:tcW w:w="1134" w:type="dxa"/>
            <w:vAlign w:val="center"/>
          </w:tcPr>
          <w:p w14:paraId="3B2488A4" w14:textId="77777777"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3B2488A5" w14:textId="77777777" w:rsidR="0094572C" w:rsidRPr="00797558" w:rsidRDefault="0094572C" w:rsidP="0094572C">
            <w:pPr>
              <w:adjustRightInd w:val="0"/>
              <w:jc w:val="center"/>
              <w:textAlignment w:val="baseline"/>
              <w:rPr>
                <w:rStyle w:val="gothic"/>
                <w:rFonts w:ascii="Century" w:hAnsi="Century" w:cs="Arial"/>
                <w:color w:val="auto"/>
                <w:sz w:val="18"/>
                <w:szCs w:val="18"/>
              </w:rPr>
            </w:pPr>
            <w:r w:rsidRPr="00797558">
              <w:rPr>
                <w:rStyle w:val="gothic"/>
                <w:rFonts w:ascii="Century" w:hAnsi="Century" w:cs="Arial" w:hint="eastAsia"/>
                <w:color w:val="auto"/>
                <w:sz w:val="18"/>
                <w:szCs w:val="18"/>
              </w:rPr>
              <w:t>○</w:t>
            </w:r>
          </w:p>
        </w:tc>
        <w:tc>
          <w:tcPr>
            <w:tcW w:w="708" w:type="dxa"/>
            <w:vAlign w:val="center"/>
          </w:tcPr>
          <w:p w14:paraId="3B2488A6" w14:textId="77777777"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3B2488A7" w14:textId="77777777"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3B2488A8" w14:textId="77777777"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2FA3DD8B" w14:textId="15158DF0"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8" w:type="dxa"/>
            <w:vAlign w:val="center"/>
          </w:tcPr>
          <w:p w14:paraId="243F2A24" w14:textId="3FDAD0BA"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71F4DC2A" w14:textId="48863973"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47CE1B0D" w14:textId="6056CE5C"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54D4A0B8" w14:textId="7D379A9A"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r>
      <w:tr w:rsidR="0094572C" w:rsidRPr="001239BC" w14:paraId="3B2488B1" w14:textId="7C26A63B" w:rsidTr="00C454B7">
        <w:trPr>
          <w:trHeight w:val="340"/>
        </w:trPr>
        <w:tc>
          <w:tcPr>
            <w:tcW w:w="1730" w:type="dxa"/>
            <w:vAlign w:val="center"/>
          </w:tcPr>
          <w:p w14:paraId="3B2488AA" w14:textId="77777777" w:rsidR="0094572C" w:rsidRPr="001239BC" w:rsidRDefault="0094572C" w:rsidP="0094572C">
            <w:pPr>
              <w:adjustRightInd w:val="0"/>
              <w:jc w:val="center"/>
              <w:textAlignment w:val="baseline"/>
              <w:rPr>
                <w:sz w:val="18"/>
                <w:szCs w:val="18"/>
              </w:rPr>
            </w:pPr>
            <w:r w:rsidRPr="001239BC">
              <w:rPr>
                <w:rFonts w:hint="eastAsia"/>
                <w:sz w:val="18"/>
                <w:szCs w:val="18"/>
              </w:rPr>
              <w:t>血液生化学的検査</w:t>
            </w:r>
          </w:p>
        </w:tc>
        <w:tc>
          <w:tcPr>
            <w:tcW w:w="1134" w:type="dxa"/>
            <w:vAlign w:val="center"/>
          </w:tcPr>
          <w:p w14:paraId="3B2488AC" w14:textId="77777777"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〇</w:t>
            </w:r>
          </w:p>
        </w:tc>
        <w:tc>
          <w:tcPr>
            <w:tcW w:w="709" w:type="dxa"/>
            <w:vAlign w:val="center"/>
          </w:tcPr>
          <w:p w14:paraId="3B2488AD" w14:textId="77777777"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〇</w:t>
            </w:r>
          </w:p>
        </w:tc>
        <w:tc>
          <w:tcPr>
            <w:tcW w:w="708" w:type="dxa"/>
            <w:vAlign w:val="center"/>
          </w:tcPr>
          <w:p w14:paraId="3B2488AE" w14:textId="77777777"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〇</w:t>
            </w:r>
          </w:p>
        </w:tc>
        <w:tc>
          <w:tcPr>
            <w:tcW w:w="709" w:type="dxa"/>
            <w:vAlign w:val="center"/>
          </w:tcPr>
          <w:p w14:paraId="3B2488AF" w14:textId="77777777"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〇</w:t>
            </w:r>
          </w:p>
        </w:tc>
        <w:tc>
          <w:tcPr>
            <w:tcW w:w="709" w:type="dxa"/>
            <w:vAlign w:val="center"/>
          </w:tcPr>
          <w:p w14:paraId="3B2488B0" w14:textId="77777777"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〇</w:t>
            </w:r>
          </w:p>
        </w:tc>
        <w:tc>
          <w:tcPr>
            <w:tcW w:w="709" w:type="dxa"/>
            <w:vAlign w:val="center"/>
          </w:tcPr>
          <w:p w14:paraId="38DF083A" w14:textId="76F2F1AC"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〇</w:t>
            </w:r>
          </w:p>
        </w:tc>
        <w:tc>
          <w:tcPr>
            <w:tcW w:w="708" w:type="dxa"/>
            <w:vAlign w:val="center"/>
          </w:tcPr>
          <w:p w14:paraId="126AF6E2" w14:textId="5932F776"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2D9CCD7B" w14:textId="134C4AE7"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530823EA" w14:textId="70E23C02"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c>
          <w:tcPr>
            <w:tcW w:w="709" w:type="dxa"/>
            <w:vAlign w:val="center"/>
          </w:tcPr>
          <w:p w14:paraId="71C41B25" w14:textId="32250C7E"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p>
        </w:tc>
      </w:tr>
      <w:tr w:rsidR="0094572C" w:rsidRPr="001239BC" w14:paraId="3ACD86C1" w14:textId="0B524212" w:rsidTr="00B75734">
        <w:trPr>
          <w:trHeight w:val="340"/>
        </w:trPr>
        <w:tc>
          <w:tcPr>
            <w:tcW w:w="1730" w:type="dxa"/>
            <w:vAlign w:val="center"/>
          </w:tcPr>
          <w:p w14:paraId="536BC375" w14:textId="3EC6CDE4"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骨格筋量評価</w:t>
            </w:r>
          </w:p>
        </w:tc>
        <w:tc>
          <w:tcPr>
            <w:tcW w:w="1134" w:type="dxa"/>
            <w:vAlign w:val="center"/>
          </w:tcPr>
          <w:p w14:paraId="68364B40" w14:textId="017FBBAE"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r w:rsidRPr="001239BC">
              <w:rPr>
                <w:rStyle w:val="gothic"/>
                <w:rFonts w:ascii="Century" w:hAnsi="Century" w:cs="Arial" w:hint="eastAsia"/>
                <w:color w:val="auto"/>
                <w:sz w:val="16"/>
                <w:szCs w:val="16"/>
                <w:vertAlign w:val="superscript"/>
              </w:rPr>
              <w:t>※※※</w:t>
            </w:r>
          </w:p>
        </w:tc>
        <w:tc>
          <w:tcPr>
            <w:tcW w:w="709" w:type="dxa"/>
            <w:vAlign w:val="center"/>
          </w:tcPr>
          <w:p w14:paraId="05F1B7BC" w14:textId="3B44583B"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r w:rsidRPr="001239BC">
              <w:rPr>
                <w:rStyle w:val="gothic"/>
                <w:rFonts w:ascii="Century" w:hAnsi="Century" w:cs="Arial" w:hint="eastAsia"/>
                <w:color w:val="auto"/>
                <w:sz w:val="16"/>
                <w:szCs w:val="16"/>
                <w:vertAlign w:val="superscript"/>
              </w:rPr>
              <w:t>※※※</w:t>
            </w:r>
          </w:p>
        </w:tc>
        <w:tc>
          <w:tcPr>
            <w:tcW w:w="708" w:type="dxa"/>
            <w:vAlign w:val="center"/>
          </w:tcPr>
          <w:p w14:paraId="252266D7" w14:textId="4C466D96"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r w:rsidRPr="001239BC">
              <w:rPr>
                <w:rStyle w:val="gothic"/>
                <w:rFonts w:ascii="Century" w:hAnsi="Century" w:cs="Arial" w:hint="eastAsia"/>
                <w:color w:val="auto"/>
                <w:sz w:val="16"/>
                <w:szCs w:val="16"/>
                <w:vertAlign w:val="superscript"/>
              </w:rPr>
              <w:t>※※※</w:t>
            </w:r>
          </w:p>
        </w:tc>
        <w:tc>
          <w:tcPr>
            <w:tcW w:w="709" w:type="dxa"/>
            <w:vAlign w:val="center"/>
          </w:tcPr>
          <w:p w14:paraId="33CFFAC8" w14:textId="6D1705EC"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r w:rsidRPr="001239BC">
              <w:rPr>
                <w:rStyle w:val="gothic"/>
                <w:rFonts w:ascii="Century" w:hAnsi="Century" w:cs="Arial" w:hint="eastAsia"/>
                <w:color w:val="auto"/>
                <w:sz w:val="16"/>
                <w:szCs w:val="16"/>
                <w:vertAlign w:val="superscript"/>
              </w:rPr>
              <w:t>※※※</w:t>
            </w:r>
          </w:p>
        </w:tc>
        <w:tc>
          <w:tcPr>
            <w:tcW w:w="709" w:type="dxa"/>
            <w:vAlign w:val="center"/>
          </w:tcPr>
          <w:p w14:paraId="4CD498BB" w14:textId="0AAABB0F"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r w:rsidRPr="001239BC">
              <w:rPr>
                <w:rStyle w:val="gothic"/>
                <w:rFonts w:ascii="Century" w:hAnsi="Century" w:cs="Arial" w:hint="eastAsia"/>
                <w:color w:val="auto"/>
                <w:sz w:val="16"/>
                <w:szCs w:val="16"/>
                <w:vertAlign w:val="superscript"/>
              </w:rPr>
              <w:t>※※※</w:t>
            </w:r>
          </w:p>
        </w:tc>
        <w:tc>
          <w:tcPr>
            <w:tcW w:w="709" w:type="dxa"/>
            <w:vAlign w:val="center"/>
          </w:tcPr>
          <w:p w14:paraId="12F4221E" w14:textId="1546896B"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r w:rsidRPr="001239BC">
              <w:rPr>
                <w:rStyle w:val="gothic"/>
                <w:rFonts w:ascii="Century" w:hAnsi="Century" w:cs="Arial" w:hint="eastAsia"/>
                <w:color w:val="auto"/>
                <w:sz w:val="16"/>
                <w:szCs w:val="16"/>
                <w:vertAlign w:val="superscript"/>
              </w:rPr>
              <w:t>※※※</w:t>
            </w:r>
          </w:p>
        </w:tc>
        <w:tc>
          <w:tcPr>
            <w:tcW w:w="708" w:type="dxa"/>
            <w:vAlign w:val="center"/>
          </w:tcPr>
          <w:p w14:paraId="5EF2D27E" w14:textId="3C2FF69D"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r w:rsidRPr="001239BC">
              <w:rPr>
                <w:rStyle w:val="gothic"/>
                <w:rFonts w:ascii="Century" w:hAnsi="Century" w:cs="Arial" w:hint="eastAsia"/>
                <w:color w:val="auto"/>
                <w:sz w:val="16"/>
                <w:szCs w:val="16"/>
                <w:vertAlign w:val="superscript"/>
              </w:rPr>
              <w:t>※※※</w:t>
            </w:r>
          </w:p>
        </w:tc>
        <w:tc>
          <w:tcPr>
            <w:tcW w:w="709" w:type="dxa"/>
            <w:vAlign w:val="center"/>
          </w:tcPr>
          <w:p w14:paraId="1EF7B6A0" w14:textId="59E1DB95"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r w:rsidRPr="001239BC">
              <w:rPr>
                <w:rStyle w:val="gothic"/>
                <w:rFonts w:ascii="Century" w:hAnsi="Century" w:cs="Arial" w:hint="eastAsia"/>
                <w:color w:val="auto"/>
                <w:sz w:val="16"/>
                <w:szCs w:val="16"/>
                <w:vertAlign w:val="superscript"/>
              </w:rPr>
              <w:t>※※※</w:t>
            </w:r>
          </w:p>
        </w:tc>
        <w:tc>
          <w:tcPr>
            <w:tcW w:w="709" w:type="dxa"/>
            <w:vAlign w:val="center"/>
          </w:tcPr>
          <w:p w14:paraId="6772202D" w14:textId="681DEB92"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r w:rsidRPr="001239BC">
              <w:rPr>
                <w:rStyle w:val="gothic"/>
                <w:rFonts w:ascii="Century" w:hAnsi="Century" w:cs="Arial" w:hint="eastAsia"/>
                <w:color w:val="auto"/>
                <w:sz w:val="16"/>
                <w:szCs w:val="16"/>
                <w:vertAlign w:val="superscript"/>
              </w:rPr>
              <w:t>※※※</w:t>
            </w:r>
          </w:p>
        </w:tc>
        <w:tc>
          <w:tcPr>
            <w:tcW w:w="709" w:type="dxa"/>
            <w:vAlign w:val="center"/>
          </w:tcPr>
          <w:p w14:paraId="6DBD681B" w14:textId="4CABF8A6" w:rsidR="0094572C" w:rsidRPr="001239BC" w:rsidRDefault="0094572C" w:rsidP="0094572C">
            <w:pPr>
              <w:adjustRightInd w:val="0"/>
              <w:jc w:val="center"/>
              <w:textAlignment w:val="baseline"/>
              <w:rPr>
                <w:rStyle w:val="gothic"/>
                <w:rFonts w:ascii="Century" w:hAnsi="Century" w:cs="Arial"/>
                <w:color w:val="auto"/>
                <w:sz w:val="18"/>
                <w:szCs w:val="18"/>
              </w:rPr>
            </w:pPr>
            <w:r w:rsidRPr="001239BC">
              <w:rPr>
                <w:rStyle w:val="gothic"/>
                <w:rFonts w:ascii="Century" w:hAnsi="Century" w:cs="Arial" w:hint="eastAsia"/>
                <w:color w:val="auto"/>
                <w:sz w:val="18"/>
                <w:szCs w:val="18"/>
              </w:rPr>
              <w:t>○</w:t>
            </w:r>
            <w:r w:rsidRPr="001239BC">
              <w:rPr>
                <w:rStyle w:val="gothic"/>
                <w:rFonts w:ascii="Century" w:hAnsi="Century" w:cs="Arial" w:hint="eastAsia"/>
                <w:color w:val="auto"/>
                <w:sz w:val="16"/>
                <w:szCs w:val="16"/>
                <w:vertAlign w:val="superscript"/>
              </w:rPr>
              <w:t>※※※</w:t>
            </w:r>
          </w:p>
        </w:tc>
      </w:tr>
      <w:tr w:rsidR="003F6657" w:rsidRPr="003F6657" w14:paraId="3AF00829" w14:textId="164FBD29" w:rsidTr="003B39F9">
        <w:trPr>
          <w:trHeight w:val="340"/>
        </w:trPr>
        <w:tc>
          <w:tcPr>
            <w:tcW w:w="1730" w:type="dxa"/>
            <w:vAlign w:val="center"/>
          </w:tcPr>
          <w:p w14:paraId="1A80915A" w14:textId="0BEE8263"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身体機能検査</w:t>
            </w:r>
            <w:r w:rsidRPr="003F6657">
              <w:rPr>
                <w:rStyle w:val="gothic"/>
                <w:rFonts w:ascii="Century" w:hAnsi="Century" w:cs="Arial" w:hint="eastAsia"/>
                <w:color w:val="auto"/>
                <w:sz w:val="18"/>
                <w:szCs w:val="18"/>
                <w:vertAlign w:val="superscript"/>
              </w:rPr>
              <w:t>※</w:t>
            </w:r>
          </w:p>
        </w:tc>
        <w:tc>
          <w:tcPr>
            <w:tcW w:w="1134" w:type="dxa"/>
            <w:vAlign w:val="center"/>
          </w:tcPr>
          <w:p w14:paraId="5154EFE7" w14:textId="1049A359"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42845253" w14:textId="740C38B6"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8" w:type="dxa"/>
            <w:vAlign w:val="center"/>
          </w:tcPr>
          <w:p w14:paraId="69571916" w14:textId="13E8A4D7"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4D6A4027" w14:textId="5F08965C"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002BE5DF" w14:textId="677D217C"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2F1E5D5A" w14:textId="467A78A0"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8" w:type="dxa"/>
          </w:tcPr>
          <w:p w14:paraId="2DBBEB93"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64FAE4E0"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36F438F8"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0C18905C"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r>
      <w:tr w:rsidR="003F6657" w:rsidRPr="003F6657" w14:paraId="1D8002CF" w14:textId="2566D152" w:rsidTr="003B39F9">
        <w:trPr>
          <w:trHeight w:val="340"/>
        </w:trPr>
        <w:tc>
          <w:tcPr>
            <w:tcW w:w="1730" w:type="dxa"/>
            <w:vAlign w:val="center"/>
          </w:tcPr>
          <w:p w14:paraId="38ABBFD1" w14:textId="60F81A9A"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栄養評価</w:t>
            </w:r>
          </w:p>
        </w:tc>
        <w:tc>
          <w:tcPr>
            <w:tcW w:w="1134" w:type="dxa"/>
            <w:vAlign w:val="center"/>
          </w:tcPr>
          <w:p w14:paraId="2FEA9356" w14:textId="1E96A95F"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55231EFC" w14:textId="14EC518B"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8" w:type="dxa"/>
            <w:vAlign w:val="center"/>
          </w:tcPr>
          <w:p w14:paraId="3F689418" w14:textId="64CDF09D"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2A0641CC" w14:textId="4B94A7A7"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4D170A39" w14:textId="1F92C295"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r w:rsidRPr="003F6657">
              <w:rPr>
                <w:rStyle w:val="gothic"/>
                <w:rFonts w:ascii="Century" w:hAnsi="Century" w:cs="Arial" w:hint="eastAsia"/>
                <w:color w:val="auto"/>
                <w:sz w:val="18"/>
                <w:szCs w:val="18"/>
                <w:vertAlign w:val="superscript"/>
              </w:rPr>
              <w:t>※※</w:t>
            </w:r>
          </w:p>
        </w:tc>
        <w:tc>
          <w:tcPr>
            <w:tcW w:w="709" w:type="dxa"/>
            <w:vAlign w:val="center"/>
          </w:tcPr>
          <w:p w14:paraId="07F001C1" w14:textId="5C3F856D"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r w:rsidRPr="003F6657">
              <w:rPr>
                <w:rStyle w:val="gothic"/>
                <w:rFonts w:ascii="Century" w:hAnsi="Century" w:cs="Arial" w:hint="eastAsia"/>
                <w:color w:val="auto"/>
                <w:sz w:val="18"/>
                <w:szCs w:val="18"/>
                <w:vertAlign w:val="superscript"/>
              </w:rPr>
              <w:t>※※</w:t>
            </w:r>
          </w:p>
        </w:tc>
        <w:tc>
          <w:tcPr>
            <w:tcW w:w="708" w:type="dxa"/>
          </w:tcPr>
          <w:p w14:paraId="1DF5FEEA"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7F4FE533"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21C38A12"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7478FD98"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r>
      <w:tr w:rsidR="003F6657" w:rsidRPr="003F6657" w14:paraId="53DD509C" w14:textId="77777777" w:rsidTr="00364BAF">
        <w:trPr>
          <w:trHeight w:val="340"/>
        </w:trPr>
        <w:tc>
          <w:tcPr>
            <w:tcW w:w="1730" w:type="dxa"/>
            <w:vAlign w:val="center"/>
          </w:tcPr>
          <w:p w14:paraId="5BBB0FA5" w14:textId="02F3ABF4" w:rsidR="003235AC" w:rsidRPr="003F6657" w:rsidRDefault="003235AC" w:rsidP="003235A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嚥下機能</w:t>
            </w:r>
          </w:p>
        </w:tc>
        <w:tc>
          <w:tcPr>
            <w:tcW w:w="1134" w:type="dxa"/>
            <w:vAlign w:val="center"/>
          </w:tcPr>
          <w:p w14:paraId="325403A2" w14:textId="3CF78C37" w:rsidR="003235AC" w:rsidRPr="003F6657" w:rsidRDefault="003235AC" w:rsidP="003235A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w:t>
            </w:r>
            <w:r w:rsidRPr="003F6657">
              <w:rPr>
                <w:rStyle w:val="gothic"/>
                <w:rFonts w:ascii="Century" w:hAnsi="Century" w:cs="Arial" w:hint="eastAsia"/>
                <w:color w:val="auto"/>
                <w:sz w:val="12"/>
                <w:szCs w:val="12"/>
                <w:vertAlign w:val="superscript"/>
              </w:rPr>
              <w:t>※※※※※</w:t>
            </w:r>
          </w:p>
        </w:tc>
        <w:tc>
          <w:tcPr>
            <w:tcW w:w="709" w:type="dxa"/>
            <w:vAlign w:val="center"/>
          </w:tcPr>
          <w:p w14:paraId="5C1C3DC2" w14:textId="66B51717" w:rsidR="003235AC" w:rsidRPr="003F6657" w:rsidRDefault="003235AC" w:rsidP="003235A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w:t>
            </w:r>
            <w:r w:rsidRPr="003F6657">
              <w:rPr>
                <w:rStyle w:val="gothic"/>
                <w:rFonts w:ascii="Century" w:hAnsi="Century" w:cs="Arial" w:hint="eastAsia"/>
                <w:color w:val="auto"/>
                <w:sz w:val="10"/>
                <w:szCs w:val="10"/>
                <w:vertAlign w:val="superscript"/>
              </w:rPr>
              <w:t>※※※※※</w:t>
            </w:r>
          </w:p>
        </w:tc>
        <w:tc>
          <w:tcPr>
            <w:tcW w:w="708" w:type="dxa"/>
            <w:vAlign w:val="center"/>
          </w:tcPr>
          <w:p w14:paraId="427A287F" w14:textId="0FB3508F" w:rsidR="003235AC" w:rsidRPr="003F6657" w:rsidRDefault="003235AC" w:rsidP="003235A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w:t>
            </w:r>
            <w:r w:rsidRPr="003F6657">
              <w:rPr>
                <w:rStyle w:val="gothic"/>
                <w:rFonts w:ascii="Century" w:hAnsi="Century" w:cs="Arial" w:hint="eastAsia"/>
                <w:color w:val="auto"/>
                <w:sz w:val="10"/>
                <w:szCs w:val="10"/>
                <w:vertAlign w:val="superscript"/>
              </w:rPr>
              <w:t>※※※※※</w:t>
            </w:r>
          </w:p>
        </w:tc>
        <w:tc>
          <w:tcPr>
            <w:tcW w:w="709" w:type="dxa"/>
            <w:vAlign w:val="center"/>
          </w:tcPr>
          <w:p w14:paraId="637074FD" w14:textId="6D263DC9" w:rsidR="003235AC" w:rsidRPr="003F6657" w:rsidRDefault="003235AC" w:rsidP="003235A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w:t>
            </w:r>
            <w:r w:rsidRPr="003F6657">
              <w:rPr>
                <w:rStyle w:val="gothic"/>
                <w:rFonts w:ascii="Century" w:hAnsi="Century" w:cs="Arial" w:hint="eastAsia"/>
                <w:color w:val="auto"/>
                <w:sz w:val="10"/>
                <w:szCs w:val="10"/>
                <w:vertAlign w:val="superscript"/>
              </w:rPr>
              <w:t>※※※※※</w:t>
            </w:r>
          </w:p>
        </w:tc>
        <w:tc>
          <w:tcPr>
            <w:tcW w:w="709" w:type="dxa"/>
            <w:vAlign w:val="center"/>
          </w:tcPr>
          <w:p w14:paraId="6C44FA7B" w14:textId="6F1D3EEE" w:rsidR="003235AC" w:rsidRPr="003F6657" w:rsidRDefault="003235AC" w:rsidP="003235A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w:t>
            </w:r>
            <w:r w:rsidRPr="003F6657">
              <w:rPr>
                <w:rStyle w:val="gothic"/>
                <w:rFonts w:ascii="Century" w:hAnsi="Century" w:cs="Arial" w:hint="eastAsia"/>
                <w:color w:val="auto"/>
                <w:sz w:val="10"/>
                <w:szCs w:val="10"/>
                <w:vertAlign w:val="superscript"/>
              </w:rPr>
              <w:t>※※※※※</w:t>
            </w:r>
          </w:p>
        </w:tc>
        <w:tc>
          <w:tcPr>
            <w:tcW w:w="709" w:type="dxa"/>
            <w:vAlign w:val="center"/>
          </w:tcPr>
          <w:p w14:paraId="2D4A2218" w14:textId="5004147D" w:rsidR="003235AC" w:rsidRPr="003F6657" w:rsidRDefault="003235AC" w:rsidP="003235A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w:t>
            </w:r>
            <w:r w:rsidRPr="003F6657">
              <w:rPr>
                <w:rStyle w:val="gothic"/>
                <w:rFonts w:ascii="Century" w:hAnsi="Century" w:cs="Arial" w:hint="eastAsia"/>
                <w:color w:val="auto"/>
                <w:sz w:val="10"/>
                <w:szCs w:val="10"/>
                <w:vertAlign w:val="superscript"/>
              </w:rPr>
              <w:t>※※※※※</w:t>
            </w:r>
          </w:p>
        </w:tc>
        <w:tc>
          <w:tcPr>
            <w:tcW w:w="708" w:type="dxa"/>
            <w:vAlign w:val="center"/>
          </w:tcPr>
          <w:p w14:paraId="100AAB4B" w14:textId="687671A9" w:rsidR="003235AC" w:rsidRPr="003F6657" w:rsidRDefault="003235AC" w:rsidP="003235A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w:t>
            </w:r>
            <w:r w:rsidRPr="003F6657">
              <w:rPr>
                <w:rStyle w:val="gothic"/>
                <w:rFonts w:ascii="Century" w:hAnsi="Century" w:cs="Arial" w:hint="eastAsia"/>
                <w:color w:val="auto"/>
                <w:sz w:val="10"/>
                <w:szCs w:val="10"/>
                <w:vertAlign w:val="superscript"/>
              </w:rPr>
              <w:t>※※※※※</w:t>
            </w:r>
          </w:p>
        </w:tc>
        <w:tc>
          <w:tcPr>
            <w:tcW w:w="709" w:type="dxa"/>
            <w:vAlign w:val="center"/>
          </w:tcPr>
          <w:p w14:paraId="045A150C" w14:textId="6D99E194" w:rsidR="003235AC" w:rsidRPr="003F6657" w:rsidRDefault="003235AC" w:rsidP="003235A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w:t>
            </w:r>
            <w:r w:rsidRPr="003F6657">
              <w:rPr>
                <w:rStyle w:val="gothic"/>
                <w:rFonts w:ascii="Century" w:hAnsi="Century" w:cs="Arial" w:hint="eastAsia"/>
                <w:color w:val="auto"/>
                <w:sz w:val="10"/>
                <w:szCs w:val="10"/>
                <w:vertAlign w:val="superscript"/>
              </w:rPr>
              <w:t>※※※※※</w:t>
            </w:r>
          </w:p>
        </w:tc>
        <w:tc>
          <w:tcPr>
            <w:tcW w:w="709" w:type="dxa"/>
            <w:vAlign w:val="center"/>
          </w:tcPr>
          <w:p w14:paraId="0EE614B3" w14:textId="5FBCFFB5" w:rsidR="003235AC" w:rsidRPr="003F6657" w:rsidRDefault="003235AC" w:rsidP="003235A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w:t>
            </w:r>
            <w:r w:rsidRPr="003F6657">
              <w:rPr>
                <w:rStyle w:val="gothic"/>
                <w:rFonts w:ascii="Century" w:hAnsi="Century" w:cs="Arial" w:hint="eastAsia"/>
                <w:color w:val="auto"/>
                <w:sz w:val="10"/>
                <w:szCs w:val="10"/>
                <w:vertAlign w:val="superscript"/>
              </w:rPr>
              <w:t>※※※※※</w:t>
            </w:r>
          </w:p>
        </w:tc>
        <w:tc>
          <w:tcPr>
            <w:tcW w:w="709" w:type="dxa"/>
            <w:vAlign w:val="center"/>
          </w:tcPr>
          <w:p w14:paraId="2BB4D85E" w14:textId="6042B6FA" w:rsidR="003235AC" w:rsidRPr="003F6657" w:rsidRDefault="003235AC" w:rsidP="003235A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w:t>
            </w:r>
            <w:r w:rsidRPr="003F6657">
              <w:rPr>
                <w:rStyle w:val="gothic"/>
                <w:rFonts w:ascii="Century" w:hAnsi="Century" w:cs="Arial" w:hint="eastAsia"/>
                <w:color w:val="auto"/>
                <w:sz w:val="10"/>
                <w:szCs w:val="10"/>
                <w:vertAlign w:val="superscript"/>
              </w:rPr>
              <w:t>※※※※※</w:t>
            </w:r>
          </w:p>
        </w:tc>
      </w:tr>
      <w:tr w:rsidR="003F6657" w:rsidRPr="003F6657" w14:paraId="281BA8B4" w14:textId="77777777" w:rsidTr="003B39F9">
        <w:trPr>
          <w:trHeight w:val="340"/>
        </w:trPr>
        <w:tc>
          <w:tcPr>
            <w:tcW w:w="1730" w:type="dxa"/>
            <w:vAlign w:val="center"/>
          </w:tcPr>
          <w:p w14:paraId="4D443BEF" w14:textId="7E35421F"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精神心理機能</w:t>
            </w:r>
          </w:p>
        </w:tc>
        <w:tc>
          <w:tcPr>
            <w:tcW w:w="1134" w:type="dxa"/>
            <w:vAlign w:val="center"/>
          </w:tcPr>
          <w:p w14:paraId="4DBC1C83" w14:textId="640DBBBE"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449E9B84" w14:textId="4A88C7C0"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8" w:type="dxa"/>
            <w:vAlign w:val="center"/>
          </w:tcPr>
          <w:p w14:paraId="13C0ED33"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vAlign w:val="center"/>
          </w:tcPr>
          <w:p w14:paraId="6B5873A0" w14:textId="5E6C934E"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3B58A082" w14:textId="1602FFF1"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52127DE8" w14:textId="535DFFB4"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8" w:type="dxa"/>
          </w:tcPr>
          <w:p w14:paraId="2A750F97"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67E3D351"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2A2EC4DC"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5F42FE1E"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r>
      <w:tr w:rsidR="003F6657" w:rsidRPr="003F6657" w14:paraId="253469A4" w14:textId="77777777" w:rsidTr="003B39F9">
        <w:trPr>
          <w:trHeight w:val="340"/>
        </w:trPr>
        <w:tc>
          <w:tcPr>
            <w:tcW w:w="1730" w:type="dxa"/>
            <w:vAlign w:val="center"/>
          </w:tcPr>
          <w:p w14:paraId="21054EFF" w14:textId="26CF7C0F"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認知機能</w:t>
            </w:r>
          </w:p>
        </w:tc>
        <w:tc>
          <w:tcPr>
            <w:tcW w:w="1134" w:type="dxa"/>
            <w:vAlign w:val="center"/>
          </w:tcPr>
          <w:p w14:paraId="63B456E4" w14:textId="7DE865D3"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187642E5" w14:textId="7C63F932"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8" w:type="dxa"/>
            <w:vAlign w:val="center"/>
          </w:tcPr>
          <w:p w14:paraId="0BF10B69"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vAlign w:val="center"/>
          </w:tcPr>
          <w:p w14:paraId="394F61CF" w14:textId="065C0D21"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3568118D" w14:textId="0C2190E1"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74760F68" w14:textId="5827801E"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8" w:type="dxa"/>
          </w:tcPr>
          <w:p w14:paraId="703A0A08"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7D9FBB7B"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73E85125"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327DF533"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r>
      <w:tr w:rsidR="003F6657" w:rsidRPr="003F6657" w14:paraId="3B2488C1" w14:textId="60A5A302" w:rsidTr="003B39F9">
        <w:trPr>
          <w:trHeight w:val="340"/>
        </w:trPr>
        <w:tc>
          <w:tcPr>
            <w:tcW w:w="1730" w:type="dxa"/>
            <w:vAlign w:val="center"/>
          </w:tcPr>
          <w:p w14:paraId="3B2488BA" w14:textId="77777777"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QOL</w:t>
            </w:r>
            <w:r w:rsidRPr="003F6657">
              <w:rPr>
                <w:rStyle w:val="gothic"/>
                <w:rFonts w:ascii="Century" w:hAnsi="Century" w:cs="Arial" w:hint="eastAsia"/>
                <w:color w:val="auto"/>
                <w:sz w:val="18"/>
                <w:szCs w:val="18"/>
              </w:rPr>
              <w:t>質問票</w:t>
            </w:r>
          </w:p>
        </w:tc>
        <w:tc>
          <w:tcPr>
            <w:tcW w:w="1134" w:type="dxa"/>
            <w:vAlign w:val="center"/>
          </w:tcPr>
          <w:p w14:paraId="3B2488BC" w14:textId="2C9CFF36"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3B2488BD" w14:textId="1DF78E17"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8" w:type="dxa"/>
            <w:vAlign w:val="center"/>
          </w:tcPr>
          <w:p w14:paraId="3B2488BE" w14:textId="14BC5509"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3B2488BF" w14:textId="1816E8A7"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3B2488C0" w14:textId="7F281A45"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9" w:type="dxa"/>
            <w:vAlign w:val="center"/>
          </w:tcPr>
          <w:p w14:paraId="7C7CF548" w14:textId="415B0B8A" w:rsidR="0094572C" w:rsidRPr="003F6657" w:rsidRDefault="0094572C" w:rsidP="0094572C">
            <w:pPr>
              <w:adjustRightInd w:val="0"/>
              <w:jc w:val="center"/>
              <w:textAlignment w:val="baseline"/>
              <w:rPr>
                <w:rStyle w:val="gothic"/>
                <w:rFonts w:ascii="Century" w:hAnsi="Century" w:cs="Arial"/>
                <w:color w:val="auto"/>
                <w:sz w:val="18"/>
                <w:szCs w:val="18"/>
              </w:rPr>
            </w:pPr>
            <w:r w:rsidRPr="003F6657">
              <w:rPr>
                <w:rStyle w:val="gothic"/>
                <w:rFonts w:ascii="Century" w:hAnsi="Century" w:cs="Arial" w:hint="eastAsia"/>
                <w:color w:val="auto"/>
                <w:sz w:val="18"/>
                <w:szCs w:val="18"/>
              </w:rPr>
              <w:t>〇</w:t>
            </w:r>
          </w:p>
        </w:tc>
        <w:tc>
          <w:tcPr>
            <w:tcW w:w="708" w:type="dxa"/>
          </w:tcPr>
          <w:p w14:paraId="38A3588E"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4DBE04D6"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107D38BF"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c>
          <w:tcPr>
            <w:tcW w:w="709" w:type="dxa"/>
          </w:tcPr>
          <w:p w14:paraId="4D6B680E" w14:textId="77777777" w:rsidR="0094572C" w:rsidRPr="003F6657" w:rsidRDefault="0094572C" w:rsidP="0094572C">
            <w:pPr>
              <w:adjustRightInd w:val="0"/>
              <w:jc w:val="center"/>
              <w:textAlignment w:val="baseline"/>
              <w:rPr>
                <w:rStyle w:val="gothic"/>
                <w:rFonts w:ascii="Century" w:hAnsi="Century" w:cs="Arial"/>
                <w:color w:val="auto"/>
                <w:sz w:val="18"/>
                <w:szCs w:val="18"/>
              </w:rPr>
            </w:pPr>
          </w:p>
        </w:tc>
      </w:tr>
    </w:tbl>
    <w:p w14:paraId="7FA0D5F7" w14:textId="4F1DD4A3" w:rsidR="0022310B" w:rsidRPr="003F6657" w:rsidRDefault="0022310B" w:rsidP="0022310B">
      <w:pPr>
        <w:pStyle w:val="a3"/>
        <w:numPr>
          <w:ilvl w:val="1"/>
          <w:numId w:val="76"/>
        </w:numPr>
        <w:wordWrap/>
        <w:snapToGrid w:val="0"/>
        <w:spacing w:beforeLines="50" w:before="120" w:line="240" w:lineRule="auto"/>
        <w:rPr>
          <w:rFonts w:ascii="Century"/>
          <w:sz w:val="22"/>
          <w:szCs w:val="22"/>
        </w:rPr>
      </w:pPr>
      <w:bookmarkStart w:id="1" w:name="_Hlk111207599"/>
      <w:bookmarkEnd w:id="0"/>
      <w:r w:rsidRPr="003F6657">
        <w:rPr>
          <w:rFonts w:ascii="Century" w:hint="eastAsia"/>
          <w:sz w:val="22"/>
          <w:szCs w:val="22"/>
        </w:rPr>
        <w:t xml:space="preserve">　</w:t>
      </w:r>
      <w:r w:rsidR="006F4C60" w:rsidRPr="003F6657">
        <w:rPr>
          <w:rFonts w:ascii="Century" w:hint="eastAsia"/>
          <w:sz w:val="22"/>
          <w:szCs w:val="22"/>
        </w:rPr>
        <w:t xml:space="preserve">　</w:t>
      </w:r>
      <w:r w:rsidRPr="003F6657">
        <w:rPr>
          <w:rFonts w:ascii="Century" w:hint="eastAsia"/>
          <w:sz w:val="22"/>
          <w:szCs w:val="22"/>
        </w:rPr>
        <w:t xml:space="preserve"> </w:t>
      </w:r>
      <w:r w:rsidR="0094572C" w:rsidRPr="003F6657">
        <w:rPr>
          <w:rFonts w:ascii="Century" w:hint="eastAsia"/>
          <w:sz w:val="22"/>
          <w:szCs w:val="22"/>
        </w:rPr>
        <w:t xml:space="preserve">　</w:t>
      </w:r>
      <w:r w:rsidRPr="003F6657">
        <w:rPr>
          <w:rFonts w:ascii="Century" w:hint="eastAsia"/>
          <w:sz w:val="22"/>
          <w:szCs w:val="22"/>
        </w:rPr>
        <w:t>身体活動量評価は入院中のみ実施</w:t>
      </w:r>
    </w:p>
    <w:p w14:paraId="3B2488DA" w14:textId="46734DFA" w:rsidR="005A76C5" w:rsidRPr="003F6657" w:rsidRDefault="00C26A20" w:rsidP="005A76C5">
      <w:pPr>
        <w:pStyle w:val="a3"/>
        <w:wordWrap/>
        <w:snapToGrid w:val="0"/>
        <w:spacing w:beforeLines="50" w:before="120" w:line="240" w:lineRule="auto"/>
        <w:ind w:left="426"/>
        <w:rPr>
          <w:rFonts w:ascii="Century"/>
          <w:sz w:val="22"/>
          <w:szCs w:val="22"/>
        </w:rPr>
      </w:pPr>
      <w:r w:rsidRPr="003F6657">
        <w:rPr>
          <w:rFonts w:ascii="Century" w:hint="eastAsia"/>
          <w:sz w:val="22"/>
          <w:szCs w:val="22"/>
        </w:rPr>
        <w:t>※</w:t>
      </w:r>
      <w:r w:rsidR="0022310B" w:rsidRPr="003F6657">
        <w:rPr>
          <w:rFonts w:ascii="Century" w:hint="eastAsia"/>
          <w:sz w:val="22"/>
          <w:szCs w:val="22"/>
        </w:rPr>
        <w:t>※</w:t>
      </w:r>
      <w:r w:rsidRPr="003F6657">
        <w:rPr>
          <w:rFonts w:ascii="Century" w:hint="eastAsia"/>
          <w:sz w:val="22"/>
          <w:szCs w:val="22"/>
        </w:rPr>
        <w:t xml:space="preserve">　</w:t>
      </w:r>
      <w:r w:rsidR="006F4C60" w:rsidRPr="003F6657">
        <w:rPr>
          <w:rFonts w:ascii="Century" w:hint="eastAsia"/>
          <w:sz w:val="22"/>
          <w:szCs w:val="22"/>
        </w:rPr>
        <w:t xml:space="preserve">　</w:t>
      </w:r>
      <w:r w:rsidR="0094572C" w:rsidRPr="003F6657">
        <w:rPr>
          <w:rFonts w:ascii="Century" w:hint="eastAsia"/>
          <w:sz w:val="22"/>
          <w:szCs w:val="22"/>
        </w:rPr>
        <w:t xml:space="preserve">　</w:t>
      </w:r>
      <w:r w:rsidRPr="003F6657">
        <w:rPr>
          <w:rFonts w:ascii="Century" w:hint="eastAsia"/>
          <w:sz w:val="22"/>
          <w:szCs w:val="22"/>
        </w:rPr>
        <w:t>実施した場合のみ</w:t>
      </w:r>
    </w:p>
    <w:p w14:paraId="40530034" w14:textId="508344B7" w:rsidR="006F4C60" w:rsidRPr="003F6657" w:rsidRDefault="006F4C60" w:rsidP="001239BC">
      <w:pPr>
        <w:pStyle w:val="a3"/>
        <w:wordWrap/>
        <w:snapToGrid w:val="0"/>
        <w:spacing w:beforeLines="50" w:before="120" w:line="240" w:lineRule="auto"/>
        <w:ind w:left="426"/>
        <w:rPr>
          <w:rFonts w:ascii="Century"/>
          <w:sz w:val="22"/>
          <w:szCs w:val="22"/>
        </w:rPr>
      </w:pPr>
      <w:r w:rsidRPr="003F6657">
        <w:rPr>
          <w:rFonts w:ascii="Century" w:hint="eastAsia"/>
          <w:sz w:val="22"/>
          <w:szCs w:val="22"/>
        </w:rPr>
        <w:t xml:space="preserve">※※※　</w:t>
      </w:r>
      <w:r w:rsidR="0094572C" w:rsidRPr="003F6657">
        <w:rPr>
          <w:rFonts w:ascii="Century" w:hint="eastAsia"/>
          <w:sz w:val="22"/>
          <w:szCs w:val="22"/>
        </w:rPr>
        <w:t xml:space="preserve">　</w:t>
      </w:r>
      <w:r w:rsidR="00DA3161" w:rsidRPr="003F6657">
        <w:rPr>
          <w:rFonts w:ascii="Century" w:hint="eastAsia"/>
          <w:sz w:val="22"/>
          <w:szCs w:val="22"/>
        </w:rPr>
        <w:t>骨格筋量の定量化として用いる</w:t>
      </w:r>
      <w:r w:rsidR="00DA3161" w:rsidRPr="003F6657">
        <w:rPr>
          <w:rFonts w:ascii="Century" w:hint="eastAsia"/>
          <w:sz w:val="22"/>
          <w:szCs w:val="22"/>
        </w:rPr>
        <w:t>CT</w:t>
      </w:r>
      <w:r w:rsidR="00DA3161" w:rsidRPr="003F6657">
        <w:rPr>
          <w:rFonts w:ascii="Century" w:hint="eastAsia"/>
          <w:sz w:val="22"/>
          <w:szCs w:val="22"/>
        </w:rPr>
        <w:t>画像は、化学療法の効果判定、術後のフォローアップとして、医学的必要性から通常診療として撮影されたものを用いる。骨格筋量はその画像をコンピュータ上で算出するため、対象者への侵襲はない。</w:t>
      </w:r>
    </w:p>
    <w:p w14:paraId="1F30D072" w14:textId="566AA278" w:rsidR="003235AC" w:rsidRPr="003F6657" w:rsidRDefault="0094572C" w:rsidP="003235AC">
      <w:pPr>
        <w:pStyle w:val="a3"/>
        <w:wordWrap/>
        <w:snapToGrid w:val="0"/>
        <w:spacing w:beforeLines="50" w:before="120" w:line="240" w:lineRule="auto"/>
        <w:ind w:left="426"/>
        <w:rPr>
          <w:rFonts w:ascii="Century"/>
          <w:sz w:val="22"/>
          <w:szCs w:val="22"/>
        </w:rPr>
      </w:pPr>
      <w:r w:rsidRPr="003F6657">
        <w:rPr>
          <w:rFonts w:ascii="Century" w:hint="eastAsia"/>
          <w:sz w:val="22"/>
          <w:szCs w:val="22"/>
        </w:rPr>
        <w:t>※※※※　術前補助化学療法を施行しない対象者は、化学療法後（術前）が開始時評価となり、同意、対象者基本情報もこの時点で収集する。</w:t>
      </w:r>
    </w:p>
    <w:p w14:paraId="0E45CDFB" w14:textId="7A33FE45" w:rsidR="0094572C" w:rsidRPr="003F6657" w:rsidRDefault="003235AC" w:rsidP="001239BC">
      <w:pPr>
        <w:pStyle w:val="a3"/>
        <w:wordWrap/>
        <w:snapToGrid w:val="0"/>
        <w:spacing w:beforeLines="50" w:before="120" w:line="240" w:lineRule="auto"/>
        <w:ind w:left="426"/>
        <w:rPr>
          <w:rFonts w:ascii="Century"/>
          <w:sz w:val="22"/>
          <w:szCs w:val="22"/>
        </w:rPr>
      </w:pPr>
      <w:r w:rsidRPr="003F6657">
        <w:rPr>
          <w:rFonts w:ascii="Century" w:hint="eastAsia"/>
          <w:sz w:val="22"/>
          <w:szCs w:val="22"/>
        </w:rPr>
        <w:t xml:space="preserve">※※※※※　</w:t>
      </w:r>
      <w:r w:rsidRPr="003F6657">
        <w:rPr>
          <w:rFonts w:hint="eastAsia"/>
          <w:sz w:val="22"/>
          <w:szCs w:val="22"/>
        </w:rPr>
        <w:t>反復唾液嚥下テスト(嚥下時の動画含む</w:t>
      </w:r>
      <w:r w:rsidRPr="003F6657">
        <w:rPr>
          <w:sz w:val="22"/>
          <w:szCs w:val="22"/>
        </w:rPr>
        <w:t>)</w:t>
      </w:r>
      <w:r w:rsidRPr="003F6657">
        <w:rPr>
          <w:rFonts w:hint="eastAsia"/>
          <w:sz w:val="22"/>
          <w:szCs w:val="22"/>
        </w:rPr>
        <w:t>は日常診療で全患者に対して行われており、</w:t>
      </w:r>
      <w:r w:rsidR="00D52501" w:rsidRPr="003F6657">
        <w:rPr>
          <w:rFonts w:hint="eastAsia"/>
          <w:sz w:val="22"/>
          <w:szCs w:val="22"/>
        </w:rPr>
        <w:t>その他の</w:t>
      </w:r>
      <w:r w:rsidRPr="003F6657">
        <w:rPr>
          <w:rFonts w:hint="eastAsia"/>
          <w:sz w:val="22"/>
          <w:szCs w:val="22"/>
        </w:rPr>
        <w:t>MRI</w:t>
      </w:r>
      <w:r w:rsidR="00D52501" w:rsidRPr="003F6657">
        <w:rPr>
          <w:rFonts w:hint="eastAsia"/>
          <w:sz w:val="22"/>
          <w:szCs w:val="22"/>
        </w:rPr>
        <w:t>、</w:t>
      </w:r>
      <w:r w:rsidRPr="003F6657">
        <w:rPr>
          <w:rFonts w:hint="eastAsia"/>
          <w:sz w:val="22"/>
          <w:szCs w:val="22"/>
        </w:rPr>
        <w:t>嚥下造影検査</w:t>
      </w:r>
      <w:r w:rsidR="00D52501" w:rsidRPr="003F6657">
        <w:rPr>
          <w:rFonts w:hint="eastAsia"/>
          <w:sz w:val="22"/>
          <w:szCs w:val="22"/>
        </w:rPr>
        <w:t>や筋電図など</w:t>
      </w:r>
      <w:r w:rsidRPr="003F6657">
        <w:rPr>
          <w:rFonts w:hint="eastAsia"/>
          <w:sz w:val="22"/>
          <w:szCs w:val="22"/>
        </w:rPr>
        <w:t>については診療上検査</w:t>
      </w:r>
      <w:r w:rsidR="00C85932" w:rsidRPr="003F6657">
        <w:rPr>
          <w:rFonts w:hint="eastAsia"/>
          <w:sz w:val="22"/>
          <w:szCs w:val="22"/>
        </w:rPr>
        <w:t>が行われた</w:t>
      </w:r>
      <w:r w:rsidRPr="003F6657">
        <w:rPr>
          <w:rFonts w:hint="eastAsia"/>
          <w:sz w:val="22"/>
          <w:szCs w:val="22"/>
        </w:rPr>
        <w:t>症例</w:t>
      </w:r>
      <w:r w:rsidR="00D55691" w:rsidRPr="003F6657">
        <w:rPr>
          <w:rFonts w:hint="eastAsia"/>
          <w:sz w:val="22"/>
          <w:szCs w:val="22"/>
        </w:rPr>
        <w:t>の</w:t>
      </w:r>
      <w:r w:rsidR="00403574" w:rsidRPr="003F6657">
        <w:rPr>
          <w:rFonts w:hint="eastAsia"/>
          <w:sz w:val="22"/>
          <w:szCs w:val="22"/>
        </w:rPr>
        <w:t>データのみを抽出する。</w:t>
      </w:r>
    </w:p>
    <w:bookmarkEnd w:id="1"/>
    <w:p w14:paraId="2DF36565" w14:textId="77777777" w:rsidR="00614A7A" w:rsidRPr="003F6657" w:rsidRDefault="00614A7A" w:rsidP="005A76C5">
      <w:pPr>
        <w:pStyle w:val="a3"/>
        <w:wordWrap/>
        <w:snapToGrid w:val="0"/>
        <w:spacing w:beforeLines="50" w:before="120" w:line="240" w:lineRule="auto"/>
        <w:ind w:left="426"/>
        <w:rPr>
          <w:rFonts w:ascii="Century"/>
          <w:sz w:val="22"/>
          <w:szCs w:val="22"/>
        </w:rPr>
      </w:pPr>
    </w:p>
    <w:p w14:paraId="3B2488DE" w14:textId="33E39B57" w:rsidR="00E74BC9" w:rsidRPr="003F6657" w:rsidRDefault="000F2FE0" w:rsidP="008C4A7D">
      <w:pPr>
        <w:pStyle w:val="aff2"/>
        <w:numPr>
          <w:ilvl w:val="0"/>
          <w:numId w:val="76"/>
        </w:numPr>
      </w:pPr>
      <w:r w:rsidRPr="003F6657">
        <w:rPr>
          <w:rFonts w:hint="eastAsia"/>
        </w:rPr>
        <w:t>研究対象者の研究参加予定期間</w:t>
      </w:r>
    </w:p>
    <w:p w14:paraId="3B2488DF" w14:textId="1D74529D" w:rsidR="000F2FE0" w:rsidRPr="001239BC" w:rsidRDefault="007435F0" w:rsidP="0000071E">
      <w:pPr>
        <w:pStyle w:val="afd"/>
        <w:rPr>
          <w:color w:val="auto"/>
        </w:rPr>
      </w:pPr>
      <w:r w:rsidRPr="001239BC">
        <w:rPr>
          <w:rFonts w:hint="eastAsia"/>
          <w:color w:val="auto"/>
        </w:rPr>
        <w:t>全期間は</w:t>
      </w:r>
      <w:r w:rsidR="003B39F9" w:rsidRPr="001239BC">
        <w:rPr>
          <w:color w:val="auto"/>
        </w:rPr>
        <w:t>250</w:t>
      </w:r>
      <w:r w:rsidRPr="001239BC">
        <w:rPr>
          <w:rFonts w:hint="eastAsia"/>
          <w:color w:val="auto"/>
        </w:rPr>
        <w:t>週間（</w:t>
      </w:r>
      <w:r w:rsidR="008C4A7D" w:rsidRPr="001239BC">
        <w:rPr>
          <w:rFonts w:hint="eastAsia"/>
          <w:color w:val="auto"/>
        </w:rPr>
        <w:t>手術待期期間も含む</w:t>
      </w:r>
      <w:r w:rsidRPr="001239BC">
        <w:rPr>
          <w:rFonts w:hint="eastAsia"/>
          <w:color w:val="auto"/>
        </w:rPr>
        <w:t>）</w:t>
      </w:r>
    </w:p>
    <w:p w14:paraId="61091CED" w14:textId="77777777" w:rsidR="008C4A7D" w:rsidRPr="001239BC" w:rsidRDefault="008C4A7D" w:rsidP="0000071E">
      <w:pPr>
        <w:pStyle w:val="afd"/>
        <w:rPr>
          <w:color w:val="auto"/>
        </w:rPr>
      </w:pPr>
    </w:p>
    <w:p w14:paraId="3B2488E1" w14:textId="77777777" w:rsidR="000F2FE0" w:rsidRPr="001239BC" w:rsidRDefault="000F2FE0" w:rsidP="002D2D5A">
      <w:pPr>
        <w:pStyle w:val="aff2"/>
        <w:numPr>
          <w:ilvl w:val="0"/>
          <w:numId w:val="76"/>
        </w:numPr>
      </w:pPr>
      <w:r w:rsidRPr="001239BC">
        <w:rPr>
          <w:rFonts w:hint="eastAsia"/>
        </w:rPr>
        <w:t>症例登録</w:t>
      </w:r>
    </w:p>
    <w:p w14:paraId="3B2488EC" w14:textId="77777777" w:rsidR="000F2FE0" w:rsidRPr="001239BC" w:rsidRDefault="000F2FE0" w:rsidP="0000071E">
      <w:pPr>
        <w:pStyle w:val="afd"/>
        <w:rPr>
          <w:color w:val="auto"/>
        </w:rPr>
      </w:pPr>
      <w:r w:rsidRPr="001239BC">
        <w:rPr>
          <w:rFonts w:hint="eastAsia"/>
          <w:color w:val="auto"/>
        </w:rPr>
        <w:t>研究責任者又は研究分担者（以下、研究担当者）は、研究対象者に対して研究対象者識別コードを付与し、適格性を確認の上症例登録を行う。この際研究責任者が保管する研究対象者識別コードリストに必要な事項を記載する。</w:t>
      </w:r>
    </w:p>
    <w:p w14:paraId="3B2488ED" w14:textId="35A79B19" w:rsidR="009071B4" w:rsidRPr="001239BC" w:rsidRDefault="009071B4" w:rsidP="00164176">
      <w:pPr>
        <w:pStyle w:val="a3"/>
        <w:wordWrap/>
        <w:spacing w:line="240" w:lineRule="auto"/>
        <w:ind w:left="420"/>
        <w:jc w:val="left"/>
        <w:rPr>
          <w:rFonts w:ascii="Century"/>
          <w:sz w:val="22"/>
          <w:szCs w:val="24"/>
        </w:rPr>
      </w:pPr>
    </w:p>
    <w:p w14:paraId="3B2488EE" w14:textId="77777777" w:rsidR="00164176" w:rsidRPr="001239BC" w:rsidRDefault="00164176" w:rsidP="00164176">
      <w:pPr>
        <w:pStyle w:val="a3"/>
        <w:wordWrap/>
        <w:spacing w:line="240" w:lineRule="auto"/>
        <w:ind w:left="420"/>
        <w:jc w:val="left"/>
        <w:rPr>
          <w:rFonts w:ascii="Century"/>
          <w:sz w:val="22"/>
          <w:szCs w:val="24"/>
        </w:rPr>
      </w:pPr>
    </w:p>
    <w:p w14:paraId="3B2488EF" w14:textId="77777777" w:rsidR="00B51CF5" w:rsidRPr="001239BC" w:rsidRDefault="00B51CF5" w:rsidP="002D2D5A">
      <w:pPr>
        <w:pStyle w:val="aff1"/>
        <w:numPr>
          <w:ilvl w:val="0"/>
          <w:numId w:val="67"/>
        </w:numPr>
      </w:pPr>
      <w:r w:rsidRPr="001239BC">
        <w:rPr>
          <w:rFonts w:hint="eastAsia"/>
        </w:rPr>
        <w:t>データ収集・管理方法</w:t>
      </w:r>
    </w:p>
    <w:p w14:paraId="3B2488F0" w14:textId="43FEE980" w:rsidR="007E4DC4" w:rsidRPr="001239BC" w:rsidRDefault="007E4DC4" w:rsidP="002D2D5A">
      <w:pPr>
        <w:pStyle w:val="aff2"/>
        <w:numPr>
          <w:ilvl w:val="0"/>
          <w:numId w:val="77"/>
        </w:numPr>
      </w:pPr>
      <w:r w:rsidRPr="001239BC">
        <w:rPr>
          <w:rFonts w:hint="eastAsia"/>
        </w:rPr>
        <w:t>データ収集</w:t>
      </w:r>
    </w:p>
    <w:p w14:paraId="3B2488F2" w14:textId="3D4D6848" w:rsidR="007E4DC4" w:rsidRDefault="007E4DC4" w:rsidP="008A0721">
      <w:pPr>
        <w:numPr>
          <w:ilvl w:val="0"/>
          <w:numId w:val="50"/>
        </w:numPr>
        <w:autoSpaceDE w:val="0"/>
        <w:autoSpaceDN w:val="0"/>
        <w:adjustRightInd w:val="0"/>
        <w:snapToGrid w:val="0"/>
        <w:spacing w:line="251" w:lineRule="atLeast"/>
        <w:rPr>
          <w:spacing w:val="-1"/>
          <w:kern w:val="0"/>
          <w:sz w:val="22"/>
          <w:szCs w:val="22"/>
        </w:rPr>
      </w:pPr>
      <w:r w:rsidRPr="001239BC">
        <w:rPr>
          <w:rFonts w:hint="eastAsia"/>
          <w:spacing w:val="-1"/>
          <w:kern w:val="0"/>
          <w:sz w:val="22"/>
          <w:szCs w:val="22"/>
        </w:rPr>
        <w:t>収集元：診療録、調査票、質問</w:t>
      </w:r>
      <w:r w:rsidR="000F6CC2" w:rsidRPr="001239BC">
        <w:rPr>
          <w:rFonts w:hint="eastAsia"/>
          <w:spacing w:val="-1"/>
          <w:kern w:val="0"/>
          <w:sz w:val="22"/>
          <w:szCs w:val="22"/>
        </w:rPr>
        <w:t>票</w:t>
      </w:r>
    </w:p>
    <w:p w14:paraId="5DA67A28" w14:textId="32966F11" w:rsidR="00FE6A3E" w:rsidRPr="008A0721" w:rsidRDefault="00DC0A0A" w:rsidP="008A0721">
      <w:pPr>
        <w:numPr>
          <w:ilvl w:val="0"/>
          <w:numId w:val="50"/>
        </w:numPr>
        <w:autoSpaceDE w:val="0"/>
        <w:autoSpaceDN w:val="0"/>
        <w:adjustRightInd w:val="0"/>
        <w:snapToGrid w:val="0"/>
        <w:spacing w:line="251" w:lineRule="atLeast"/>
        <w:rPr>
          <w:spacing w:val="-1"/>
          <w:kern w:val="0"/>
          <w:sz w:val="22"/>
          <w:szCs w:val="22"/>
        </w:rPr>
      </w:pPr>
      <w:r>
        <w:rPr>
          <w:rFonts w:hint="eastAsia"/>
          <w:spacing w:val="-1"/>
          <w:kern w:val="0"/>
          <w:sz w:val="22"/>
          <w:szCs w:val="22"/>
        </w:rPr>
        <w:t>仮名</w:t>
      </w:r>
      <w:r w:rsidR="004237CA">
        <w:rPr>
          <w:rFonts w:hint="eastAsia"/>
          <w:spacing w:val="-1"/>
          <w:kern w:val="0"/>
          <w:sz w:val="22"/>
          <w:szCs w:val="22"/>
        </w:rPr>
        <w:t>加工情報</w:t>
      </w:r>
      <w:r w:rsidR="00FE6A3E">
        <w:rPr>
          <w:rFonts w:hint="eastAsia"/>
          <w:spacing w:val="-1"/>
          <w:kern w:val="0"/>
          <w:sz w:val="22"/>
          <w:szCs w:val="22"/>
        </w:rPr>
        <w:t>の有無：有</w:t>
      </w:r>
    </w:p>
    <w:p w14:paraId="3B2488F4" w14:textId="4BE7F853" w:rsidR="007E4DC4" w:rsidRPr="001239BC" w:rsidRDefault="007E4DC4" w:rsidP="008C4A7D">
      <w:pPr>
        <w:numPr>
          <w:ilvl w:val="0"/>
          <w:numId w:val="50"/>
        </w:numPr>
        <w:autoSpaceDE w:val="0"/>
        <w:autoSpaceDN w:val="0"/>
        <w:adjustRightInd w:val="0"/>
        <w:snapToGrid w:val="0"/>
        <w:spacing w:line="251" w:lineRule="atLeast"/>
        <w:rPr>
          <w:spacing w:val="-1"/>
          <w:kern w:val="0"/>
          <w:sz w:val="22"/>
          <w:szCs w:val="22"/>
        </w:rPr>
      </w:pPr>
      <w:r w:rsidRPr="001239BC">
        <w:rPr>
          <w:rFonts w:hint="eastAsia"/>
          <w:spacing w:val="-1"/>
          <w:kern w:val="0"/>
          <w:sz w:val="22"/>
          <w:szCs w:val="22"/>
        </w:rPr>
        <w:t>データ収集の方法：</w:t>
      </w:r>
      <w:r w:rsidR="00052288" w:rsidRPr="001239BC">
        <w:rPr>
          <w:rFonts w:hint="eastAsia"/>
          <w:spacing w:val="-1"/>
          <w:kern w:val="0"/>
          <w:sz w:val="22"/>
          <w:szCs w:val="22"/>
        </w:rPr>
        <w:t>診療録、調査票、質問票等から必要事項を抽出し、</w:t>
      </w:r>
      <w:r w:rsidR="00052288" w:rsidRPr="001239BC">
        <w:rPr>
          <w:rFonts w:hint="eastAsia"/>
          <w:spacing w:val="-1"/>
          <w:kern w:val="0"/>
          <w:sz w:val="22"/>
          <w:szCs w:val="22"/>
        </w:rPr>
        <w:t>Excel</w:t>
      </w:r>
      <w:r w:rsidR="00052288" w:rsidRPr="001239BC">
        <w:rPr>
          <w:rFonts w:hint="eastAsia"/>
          <w:spacing w:val="-1"/>
          <w:kern w:val="0"/>
          <w:sz w:val="22"/>
          <w:szCs w:val="22"/>
        </w:rPr>
        <w:t>等を用いてデータベースを作成する。</w:t>
      </w:r>
    </w:p>
    <w:p w14:paraId="1D2E7001" w14:textId="77777777" w:rsidR="008C4A7D" w:rsidRPr="001239BC" w:rsidRDefault="008C4A7D" w:rsidP="008C4A7D">
      <w:pPr>
        <w:autoSpaceDE w:val="0"/>
        <w:autoSpaceDN w:val="0"/>
        <w:adjustRightInd w:val="0"/>
        <w:snapToGrid w:val="0"/>
        <w:spacing w:line="251" w:lineRule="atLeast"/>
        <w:ind w:left="420"/>
        <w:rPr>
          <w:spacing w:val="-1"/>
          <w:kern w:val="0"/>
          <w:sz w:val="22"/>
          <w:szCs w:val="22"/>
        </w:rPr>
      </w:pPr>
    </w:p>
    <w:p w14:paraId="3B2488F6" w14:textId="199665D3" w:rsidR="007E4DC4" w:rsidRPr="001239BC" w:rsidRDefault="007E4DC4" w:rsidP="002D2D5A">
      <w:pPr>
        <w:pStyle w:val="aff2"/>
        <w:numPr>
          <w:ilvl w:val="0"/>
          <w:numId w:val="77"/>
        </w:numPr>
      </w:pPr>
      <w:bookmarkStart w:id="2" w:name="_Hlk80345098"/>
      <w:r w:rsidRPr="001239BC">
        <w:rPr>
          <w:rFonts w:hint="eastAsia"/>
        </w:rPr>
        <w:lastRenderedPageBreak/>
        <w:t>管理方法</w:t>
      </w:r>
      <w:bookmarkEnd w:id="2"/>
    </w:p>
    <w:p w14:paraId="3B2488F7" w14:textId="300A8D7C" w:rsidR="007E4DC4" w:rsidRPr="001239BC" w:rsidRDefault="007E4DC4" w:rsidP="007E4DC4">
      <w:pPr>
        <w:autoSpaceDE w:val="0"/>
        <w:autoSpaceDN w:val="0"/>
        <w:adjustRightInd w:val="0"/>
        <w:ind w:leftChars="67" w:left="141" w:firstLineChars="100" w:firstLine="220"/>
        <w:jc w:val="left"/>
        <w:rPr>
          <w:rFonts w:cs="ＭＳゴシック"/>
          <w:kern w:val="0"/>
          <w:sz w:val="22"/>
          <w:szCs w:val="22"/>
        </w:rPr>
      </w:pPr>
      <w:r w:rsidRPr="001239BC">
        <w:rPr>
          <w:rFonts w:cs="ＭＳゴシック" w:hint="eastAsia"/>
          <w:kern w:val="0"/>
          <w:sz w:val="22"/>
          <w:szCs w:val="22"/>
        </w:rPr>
        <w:t>研究責任者は、「関西医科大学研究活動における不正行為防止</w:t>
      </w:r>
      <w:r w:rsidR="00661826" w:rsidRPr="001239BC">
        <w:rPr>
          <w:rFonts w:cs="ＭＳゴシック" w:hint="eastAsia"/>
          <w:kern w:val="0"/>
          <w:sz w:val="22"/>
          <w:szCs w:val="22"/>
        </w:rPr>
        <w:t>規程</w:t>
      </w:r>
      <w:r w:rsidRPr="001239BC">
        <w:rPr>
          <w:rFonts w:cs="ＭＳゴシック" w:hint="eastAsia"/>
          <w:kern w:val="0"/>
          <w:sz w:val="22"/>
          <w:szCs w:val="22"/>
        </w:rPr>
        <w:t>」に基づき症例報告書の原本、症例報告書の電子ファイル（</w:t>
      </w:r>
      <w:r w:rsidRPr="001239BC">
        <w:rPr>
          <w:rFonts w:cs="ＭＳゴシック" w:hint="eastAsia"/>
          <w:kern w:val="0"/>
          <w:sz w:val="22"/>
          <w:szCs w:val="22"/>
        </w:rPr>
        <w:t>Excel</w:t>
      </w:r>
      <w:r w:rsidRPr="001239BC">
        <w:rPr>
          <w:rFonts w:cs="ＭＳゴシック" w:hint="eastAsia"/>
          <w:kern w:val="0"/>
          <w:sz w:val="22"/>
          <w:szCs w:val="22"/>
        </w:rPr>
        <w:t>ファイル）を、研究の中止または終了後</w:t>
      </w:r>
      <w:r w:rsidRPr="001239BC">
        <w:rPr>
          <w:rFonts w:cs="ＭＳゴシック" w:hint="eastAsia"/>
          <w:kern w:val="0"/>
          <w:sz w:val="22"/>
          <w:szCs w:val="22"/>
        </w:rPr>
        <w:t>10</w:t>
      </w:r>
      <w:r w:rsidRPr="001239BC">
        <w:rPr>
          <w:rFonts w:cs="ＭＳゴシック" w:hint="eastAsia"/>
          <w:kern w:val="0"/>
          <w:sz w:val="22"/>
          <w:szCs w:val="22"/>
        </w:rPr>
        <w:t>年間、論文等の研究結果の公表日から</w:t>
      </w:r>
      <w:r w:rsidRPr="001239BC">
        <w:rPr>
          <w:rFonts w:cs="ＭＳゴシック" w:hint="eastAsia"/>
          <w:kern w:val="0"/>
          <w:sz w:val="22"/>
          <w:szCs w:val="22"/>
        </w:rPr>
        <w:t>10</w:t>
      </w:r>
      <w:r w:rsidRPr="001239BC">
        <w:rPr>
          <w:rFonts w:cs="ＭＳゴシック" w:hint="eastAsia"/>
          <w:kern w:val="0"/>
          <w:sz w:val="22"/>
          <w:szCs w:val="22"/>
        </w:rPr>
        <w:t>年間のいずれか遅い日まで</w:t>
      </w:r>
      <w:r w:rsidR="003C6389" w:rsidRPr="001239BC">
        <w:rPr>
          <w:rFonts w:cs="ＭＳゴシック" w:hint="eastAsia"/>
          <w:kern w:val="0"/>
          <w:sz w:val="22"/>
          <w:szCs w:val="22"/>
        </w:rPr>
        <w:t>外科学講座医局</w:t>
      </w:r>
      <w:r w:rsidR="008C4A7D" w:rsidRPr="001239BC">
        <w:rPr>
          <w:rFonts w:cs="ＭＳゴシック" w:hint="eastAsia"/>
          <w:kern w:val="0"/>
          <w:sz w:val="22"/>
          <w:szCs w:val="22"/>
        </w:rPr>
        <w:t>内の鍵付きキャビネットに</w:t>
      </w:r>
      <w:r w:rsidRPr="001239BC">
        <w:rPr>
          <w:rFonts w:cs="ＭＳゴシック" w:hint="eastAsia"/>
          <w:kern w:val="0"/>
          <w:sz w:val="22"/>
          <w:szCs w:val="22"/>
        </w:rPr>
        <w:t>保存する。</w:t>
      </w:r>
    </w:p>
    <w:p w14:paraId="3B2488FA" w14:textId="77777777" w:rsidR="00326C9C" w:rsidRPr="001239BC" w:rsidRDefault="00326C9C" w:rsidP="00164176">
      <w:pPr>
        <w:pStyle w:val="afb"/>
        <w:spacing w:line="240" w:lineRule="auto"/>
      </w:pPr>
    </w:p>
    <w:p w14:paraId="3B2488FB" w14:textId="77777777" w:rsidR="00164176" w:rsidRPr="001239BC" w:rsidRDefault="00164176" w:rsidP="00164176">
      <w:pPr>
        <w:pStyle w:val="afb"/>
        <w:spacing w:line="240" w:lineRule="auto"/>
      </w:pPr>
    </w:p>
    <w:p w14:paraId="3B2488FC" w14:textId="77777777" w:rsidR="00D62E21" w:rsidRPr="001239BC" w:rsidRDefault="00D62E21" w:rsidP="002D2D5A">
      <w:pPr>
        <w:pStyle w:val="aff1"/>
        <w:numPr>
          <w:ilvl w:val="0"/>
          <w:numId w:val="67"/>
        </w:numPr>
      </w:pPr>
      <w:r w:rsidRPr="001239BC">
        <w:rPr>
          <w:rFonts w:hint="eastAsia"/>
        </w:rPr>
        <w:t>評価項目</w:t>
      </w:r>
    </w:p>
    <w:p w14:paraId="3B2488FD" w14:textId="77777777" w:rsidR="00E74BC9" w:rsidRPr="001239BC" w:rsidRDefault="00E74BC9" w:rsidP="002D2D5A">
      <w:pPr>
        <w:pStyle w:val="aff2"/>
        <w:numPr>
          <w:ilvl w:val="0"/>
          <w:numId w:val="78"/>
        </w:numPr>
      </w:pPr>
      <w:r w:rsidRPr="001239BC">
        <w:rPr>
          <w:rFonts w:hint="eastAsia"/>
        </w:rPr>
        <w:t>主要評価項目</w:t>
      </w:r>
    </w:p>
    <w:p w14:paraId="3B2488FE" w14:textId="5D9992EA" w:rsidR="00D62E21" w:rsidRPr="001239BC" w:rsidRDefault="000E5EF6" w:rsidP="0000071E">
      <w:pPr>
        <w:pStyle w:val="afd"/>
        <w:rPr>
          <w:color w:val="auto"/>
        </w:rPr>
      </w:pPr>
      <w:r>
        <w:rPr>
          <w:rFonts w:hint="eastAsia"/>
          <w:color w:val="auto"/>
        </w:rPr>
        <w:t>観察期間における</w:t>
      </w:r>
      <w:r w:rsidR="00CE1174" w:rsidRPr="001239BC">
        <w:rPr>
          <w:rFonts w:hint="eastAsia"/>
          <w:color w:val="auto"/>
        </w:rPr>
        <w:t>大腿四頭筋筋厚</w:t>
      </w:r>
      <w:r>
        <w:rPr>
          <w:rFonts w:hint="eastAsia"/>
          <w:color w:val="auto"/>
        </w:rPr>
        <w:t>の変化量</w:t>
      </w:r>
    </w:p>
    <w:p w14:paraId="12F1F532" w14:textId="77777777" w:rsidR="00CE1174" w:rsidRPr="001239BC" w:rsidRDefault="00CE1174" w:rsidP="0000071E">
      <w:pPr>
        <w:pStyle w:val="afd"/>
        <w:rPr>
          <w:color w:val="auto"/>
        </w:rPr>
      </w:pPr>
    </w:p>
    <w:p w14:paraId="3B2488FF" w14:textId="7AE108C7" w:rsidR="00E74BC9" w:rsidRDefault="00D62E21" w:rsidP="002D2D5A">
      <w:pPr>
        <w:pStyle w:val="aff2"/>
        <w:numPr>
          <w:ilvl w:val="0"/>
          <w:numId w:val="78"/>
        </w:numPr>
      </w:pPr>
      <w:r w:rsidRPr="001239BC">
        <w:rPr>
          <w:rFonts w:hint="eastAsia"/>
        </w:rPr>
        <w:t>副次評価項目</w:t>
      </w:r>
    </w:p>
    <w:p w14:paraId="261AB2A1" w14:textId="17FD46C1" w:rsidR="00F94612" w:rsidRPr="00F94612" w:rsidRDefault="00F94612" w:rsidP="00F94612">
      <w:pPr>
        <w:pStyle w:val="aff"/>
      </w:pPr>
      <w:r>
        <w:rPr>
          <w:rFonts w:hint="eastAsia"/>
        </w:rPr>
        <w:t>観察期間における、以下の項目の変化量</w:t>
      </w:r>
    </w:p>
    <w:p w14:paraId="5C304179" w14:textId="1738196D" w:rsidR="00CE1174" w:rsidRDefault="00CE1174" w:rsidP="00CE1174">
      <w:pPr>
        <w:pStyle w:val="a3"/>
        <w:numPr>
          <w:ilvl w:val="0"/>
          <w:numId w:val="82"/>
        </w:numPr>
        <w:wordWrap/>
        <w:snapToGrid w:val="0"/>
        <w:spacing w:line="240" w:lineRule="auto"/>
        <w:rPr>
          <w:sz w:val="22"/>
          <w:szCs w:val="22"/>
        </w:rPr>
      </w:pPr>
      <w:r w:rsidRPr="000E5EF6">
        <w:rPr>
          <w:rFonts w:hint="eastAsia"/>
          <w:sz w:val="22"/>
          <w:szCs w:val="22"/>
        </w:rPr>
        <w:t>研究対象者基本情報：年齢、性別、身長、体重、診断名、疾患情報、呼吸機能、併存疾患</w:t>
      </w:r>
    </w:p>
    <w:p w14:paraId="4AC28F8F" w14:textId="092F00B4" w:rsidR="00CB7B89" w:rsidRPr="00584F5E" w:rsidRDefault="00CB7B89" w:rsidP="00CE1174">
      <w:pPr>
        <w:pStyle w:val="a3"/>
        <w:numPr>
          <w:ilvl w:val="0"/>
          <w:numId w:val="82"/>
        </w:numPr>
        <w:wordWrap/>
        <w:snapToGrid w:val="0"/>
        <w:spacing w:line="240" w:lineRule="auto"/>
        <w:rPr>
          <w:sz w:val="22"/>
          <w:szCs w:val="22"/>
        </w:rPr>
      </w:pPr>
      <w:r w:rsidRPr="00584F5E">
        <w:rPr>
          <w:rFonts w:hint="eastAsia"/>
          <w:sz w:val="22"/>
          <w:szCs w:val="22"/>
        </w:rPr>
        <w:t>研究対象者医学的情報：治療情報、有害事象、術後合併症、生活状況、生命予後</w:t>
      </w:r>
    </w:p>
    <w:p w14:paraId="424CA9CE" w14:textId="6159EC83" w:rsidR="00CE1174" w:rsidRPr="000E5EF6" w:rsidRDefault="00CE1174" w:rsidP="00CE1174">
      <w:pPr>
        <w:pStyle w:val="a3"/>
        <w:numPr>
          <w:ilvl w:val="0"/>
          <w:numId w:val="82"/>
        </w:numPr>
        <w:wordWrap/>
        <w:snapToGrid w:val="0"/>
        <w:spacing w:line="240" w:lineRule="auto"/>
        <w:rPr>
          <w:rFonts w:hAnsi="ＭＳ 明朝"/>
          <w:bCs/>
          <w:sz w:val="22"/>
          <w:szCs w:val="22"/>
        </w:rPr>
      </w:pPr>
      <w:r w:rsidRPr="000E5EF6">
        <w:rPr>
          <w:rFonts w:hAnsi="ＭＳ 明朝" w:hint="eastAsia"/>
          <w:bCs/>
          <w:sz w:val="22"/>
          <w:szCs w:val="22"/>
        </w:rPr>
        <w:t>血液学的検査：</w:t>
      </w:r>
      <w:r w:rsidRPr="000E5EF6">
        <w:rPr>
          <w:rFonts w:hAnsi="ＭＳ 明朝" w:hint="eastAsia"/>
          <w:sz w:val="22"/>
          <w:szCs w:val="22"/>
        </w:rPr>
        <w:t>ヘモグロビン、白血球数、白血球分画、血小板数</w:t>
      </w:r>
    </w:p>
    <w:p w14:paraId="121B1E6D" w14:textId="26469F8C" w:rsidR="00CE1174" w:rsidRPr="000E5EF6" w:rsidRDefault="00CE1174" w:rsidP="00CE1174">
      <w:pPr>
        <w:pStyle w:val="a3"/>
        <w:numPr>
          <w:ilvl w:val="0"/>
          <w:numId w:val="82"/>
        </w:numPr>
        <w:wordWrap/>
        <w:snapToGrid w:val="0"/>
        <w:spacing w:line="240" w:lineRule="auto"/>
        <w:rPr>
          <w:rFonts w:hAnsi="ＭＳ 明朝"/>
          <w:bCs/>
          <w:sz w:val="22"/>
          <w:szCs w:val="22"/>
        </w:rPr>
      </w:pPr>
      <w:r w:rsidRPr="000E5EF6">
        <w:rPr>
          <w:rFonts w:hAnsi="ＭＳ 明朝" w:hint="eastAsia"/>
          <w:sz w:val="22"/>
          <w:szCs w:val="22"/>
        </w:rPr>
        <w:t>血液生化学的検査：ALP、総ビリルビン、アルブミン、AST、ALT、総蛋白、LDH、クレアチニン、BUN、Na、K、Cl、C</w:t>
      </w:r>
      <w:r w:rsidRPr="000E5EF6">
        <w:rPr>
          <w:rFonts w:hAnsi="ＭＳ 明朝"/>
          <w:sz w:val="22"/>
          <w:szCs w:val="22"/>
        </w:rPr>
        <w:t>RP</w:t>
      </w:r>
      <w:r w:rsidR="00DB1441">
        <w:rPr>
          <w:rFonts w:hAnsi="ＭＳ 明朝" w:hint="eastAsia"/>
          <w:sz w:val="22"/>
          <w:szCs w:val="22"/>
        </w:rPr>
        <w:t>、RTP</w:t>
      </w:r>
    </w:p>
    <w:p w14:paraId="356B063A" w14:textId="540FBD61" w:rsidR="00CE1174" w:rsidRPr="000E5EF6" w:rsidRDefault="00CE1174" w:rsidP="00CE1174">
      <w:pPr>
        <w:pStyle w:val="a3"/>
        <w:numPr>
          <w:ilvl w:val="0"/>
          <w:numId w:val="82"/>
        </w:numPr>
        <w:wordWrap/>
        <w:snapToGrid w:val="0"/>
        <w:spacing w:line="240" w:lineRule="auto"/>
        <w:rPr>
          <w:sz w:val="22"/>
          <w:szCs w:val="22"/>
        </w:rPr>
      </w:pPr>
      <w:r w:rsidRPr="000E5EF6">
        <w:rPr>
          <w:rFonts w:hint="eastAsia"/>
          <w:sz w:val="22"/>
          <w:szCs w:val="22"/>
        </w:rPr>
        <w:t>骨格筋量評価：嚥下関連筋横断面積(</w:t>
      </w:r>
      <w:r w:rsidRPr="000E5EF6">
        <w:rPr>
          <w:sz w:val="22"/>
          <w:szCs w:val="22"/>
        </w:rPr>
        <w:t>CT</w:t>
      </w:r>
      <w:r w:rsidRPr="000E5EF6">
        <w:rPr>
          <w:rFonts w:hint="eastAsia"/>
          <w:sz w:val="22"/>
          <w:szCs w:val="22"/>
        </w:rPr>
        <w:t>画像)、体幹筋横断面積(</w:t>
      </w:r>
      <w:r w:rsidRPr="000E5EF6">
        <w:rPr>
          <w:sz w:val="22"/>
          <w:szCs w:val="22"/>
        </w:rPr>
        <w:t>CT</w:t>
      </w:r>
      <w:r w:rsidRPr="000E5EF6">
        <w:rPr>
          <w:rFonts w:hint="eastAsia"/>
          <w:sz w:val="22"/>
          <w:szCs w:val="22"/>
        </w:rPr>
        <w:t>検査</w:t>
      </w:r>
      <w:r w:rsidRPr="000E5EF6">
        <w:rPr>
          <w:sz w:val="22"/>
          <w:szCs w:val="22"/>
        </w:rPr>
        <w:t>)</w:t>
      </w:r>
      <w:r w:rsidR="000E5EF6">
        <w:rPr>
          <w:rFonts w:hint="eastAsia"/>
          <w:sz w:val="22"/>
          <w:szCs w:val="22"/>
        </w:rPr>
        <w:t>、オトガイ舌骨筋</w:t>
      </w:r>
      <w:r w:rsidR="00F94612">
        <w:rPr>
          <w:rFonts w:hint="eastAsia"/>
          <w:sz w:val="22"/>
          <w:szCs w:val="22"/>
        </w:rPr>
        <w:t>横断面積(超音波検査</w:t>
      </w:r>
      <w:r w:rsidR="00F94612">
        <w:rPr>
          <w:sz w:val="22"/>
          <w:szCs w:val="22"/>
        </w:rPr>
        <w:t>)</w:t>
      </w:r>
    </w:p>
    <w:p w14:paraId="65DAB59C" w14:textId="2E5C3749" w:rsidR="00CE1174" w:rsidRPr="003F6657" w:rsidRDefault="00CE1174" w:rsidP="00CE1174">
      <w:pPr>
        <w:pStyle w:val="a3"/>
        <w:numPr>
          <w:ilvl w:val="0"/>
          <w:numId w:val="82"/>
        </w:numPr>
        <w:wordWrap/>
        <w:snapToGrid w:val="0"/>
        <w:spacing w:line="240" w:lineRule="auto"/>
        <w:rPr>
          <w:sz w:val="22"/>
          <w:szCs w:val="22"/>
        </w:rPr>
      </w:pPr>
      <w:r w:rsidRPr="000E5EF6">
        <w:rPr>
          <w:rFonts w:hint="eastAsia"/>
          <w:sz w:val="22"/>
          <w:szCs w:val="22"/>
        </w:rPr>
        <w:t>身体機</w:t>
      </w:r>
      <w:r w:rsidRPr="003F6657">
        <w:rPr>
          <w:rFonts w:hint="eastAsia"/>
          <w:sz w:val="22"/>
          <w:szCs w:val="22"/>
        </w:rPr>
        <w:t>能検査：握力、膝伸展筋力、呼吸筋力、舌圧、歩行速度、6分間歩行距離、3</w:t>
      </w:r>
      <w:r w:rsidRPr="003F6657">
        <w:rPr>
          <w:sz w:val="22"/>
          <w:szCs w:val="22"/>
        </w:rPr>
        <w:t>0</w:t>
      </w:r>
      <w:r w:rsidRPr="003F6657">
        <w:rPr>
          <w:rFonts w:hint="eastAsia"/>
          <w:sz w:val="22"/>
          <w:szCs w:val="22"/>
        </w:rPr>
        <w:t>秒椅子起立テスト、身体活動量</w:t>
      </w:r>
      <w:r w:rsidR="0022310B" w:rsidRPr="003F6657">
        <w:rPr>
          <w:rFonts w:hint="eastAsia"/>
          <w:sz w:val="22"/>
          <w:szCs w:val="22"/>
        </w:rPr>
        <w:t>(</w:t>
      </w:r>
      <w:r w:rsidR="0079584D" w:rsidRPr="003F6657">
        <w:rPr>
          <w:rFonts w:hint="eastAsia"/>
          <w:sz w:val="22"/>
          <w:szCs w:val="22"/>
        </w:rPr>
        <w:t>ライフコーダ</w:t>
      </w:r>
      <w:r w:rsidR="0022310B" w:rsidRPr="003F6657">
        <w:rPr>
          <w:sz w:val="22"/>
          <w:szCs w:val="22"/>
        </w:rPr>
        <w:t>)</w:t>
      </w:r>
    </w:p>
    <w:p w14:paraId="22C1BF5E" w14:textId="62ABCC36" w:rsidR="007657F8" w:rsidRPr="003F6657" w:rsidRDefault="007657F8" w:rsidP="00CE1174">
      <w:pPr>
        <w:pStyle w:val="a3"/>
        <w:numPr>
          <w:ilvl w:val="0"/>
          <w:numId w:val="82"/>
        </w:numPr>
        <w:wordWrap/>
        <w:snapToGrid w:val="0"/>
        <w:spacing w:line="240" w:lineRule="auto"/>
        <w:rPr>
          <w:sz w:val="22"/>
          <w:szCs w:val="22"/>
        </w:rPr>
      </w:pPr>
      <w:r w:rsidRPr="003F6657">
        <w:rPr>
          <w:rFonts w:hint="eastAsia"/>
          <w:sz w:val="22"/>
          <w:szCs w:val="22"/>
        </w:rPr>
        <w:t>嚥下機能：反復唾液嚥下テスト(嚥下時の動画含む</w:t>
      </w:r>
      <w:r w:rsidRPr="003F6657">
        <w:rPr>
          <w:sz w:val="22"/>
          <w:szCs w:val="22"/>
        </w:rPr>
        <w:t>)</w:t>
      </w:r>
      <w:r w:rsidRPr="003F6657">
        <w:rPr>
          <w:rFonts w:hint="eastAsia"/>
          <w:sz w:val="22"/>
          <w:szCs w:val="22"/>
        </w:rPr>
        <w:t>、MRI、嚥下造影検査、筋電図計測、電気声門図計測、喉頭音計測、口腔機能測定装置、口腔水分計測</w:t>
      </w:r>
    </w:p>
    <w:p w14:paraId="14F363E2" w14:textId="68C8C817" w:rsidR="007D3D40" w:rsidRPr="003F6657" w:rsidRDefault="00CE1174" w:rsidP="007D3D40">
      <w:pPr>
        <w:pStyle w:val="a3"/>
        <w:numPr>
          <w:ilvl w:val="0"/>
          <w:numId w:val="82"/>
        </w:numPr>
        <w:wordWrap/>
        <w:snapToGrid w:val="0"/>
        <w:spacing w:line="240" w:lineRule="auto"/>
        <w:rPr>
          <w:sz w:val="22"/>
          <w:szCs w:val="22"/>
        </w:rPr>
      </w:pPr>
      <w:r w:rsidRPr="003F6657">
        <w:rPr>
          <w:rFonts w:hint="eastAsia"/>
          <w:sz w:val="22"/>
          <w:szCs w:val="22"/>
        </w:rPr>
        <w:t>栄養評価：M</w:t>
      </w:r>
      <w:r w:rsidRPr="003F6657">
        <w:rPr>
          <w:sz w:val="22"/>
          <w:szCs w:val="22"/>
        </w:rPr>
        <w:t>NA</w:t>
      </w:r>
      <w:r w:rsidRPr="003F6657">
        <w:rPr>
          <w:rFonts w:hint="eastAsia"/>
          <w:sz w:val="22"/>
          <w:szCs w:val="22"/>
        </w:rPr>
        <w:t>、G</w:t>
      </w:r>
      <w:r w:rsidRPr="003F6657">
        <w:rPr>
          <w:sz w:val="22"/>
          <w:szCs w:val="22"/>
        </w:rPr>
        <w:t>LIM</w:t>
      </w:r>
      <w:r w:rsidRPr="003F6657">
        <w:rPr>
          <w:rFonts w:hint="eastAsia"/>
          <w:sz w:val="22"/>
          <w:szCs w:val="22"/>
        </w:rPr>
        <w:t>基準、E</w:t>
      </w:r>
      <w:r w:rsidRPr="003F6657">
        <w:rPr>
          <w:sz w:val="22"/>
          <w:szCs w:val="22"/>
        </w:rPr>
        <w:t>AT-10</w:t>
      </w:r>
    </w:p>
    <w:p w14:paraId="79B114EF" w14:textId="3A21D7CF" w:rsidR="007D3D40" w:rsidRPr="003F6657" w:rsidRDefault="007D3D40" w:rsidP="007D3D40">
      <w:pPr>
        <w:pStyle w:val="a3"/>
        <w:numPr>
          <w:ilvl w:val="0"/>
          <w:numId w:val="82"/>
        </w:numPr>
        <w:wordWrap/>
        <w:snapToGrid w:val="0"/>
        <w:spacing w:line="240" w:lineRule="auto"/>
        <w:rPr>
          <w:sz w:val="22"/>
          <w:szCs w:val="22"/>
        </w:rPr>
      </w:pPr>
      <w:r w:rsidRPr="003F6657">
        <w:rPr>
          <w:rFonts w:hint="eastAsia"/>
          <w:sz w:val="22"/>
          <w:szCs w:val="22"/>
        </w:rPr>
        <w:t>精神心理機能：H</w:t>
      </w:r>
      <w:r w:rsidRPr="003F6657">
        <w:rPr>
          <w:sz w:val="22"/>
          <w:szCs w:val="22"/>
        </w:rPr>
        <w:t>ospital anxiety and depression scale</w:t>
      </w:r>
    </w:p>
    <w:p w14:paraId="3F61055A" w14:textId="02397FA9" w:rsidR="007D3D40" w:rsidRPr="003F6657" w:rsidRDefault="007D3D40" w:rsidP="007D3D40">
      <w:pPr>
        <w:pStyle w:val="a3"/>
        <w:numPr>
          <w:ilvl w:val="0"/>
          <w:numId w:val="82"/>
        </w:numPr>
        <w:wordWrap/>
        <w:snapToGrid w:val="0"/>
        <w:spacing w:line="240" w:lineRule="auto"/>
        <w:rPr>
          <w:sz w:val="22"/>
          <w:szCs w:val="22"/>
        </w:rPr>
      </w:pPr>
      <w:r w:rsidRPr="003F6657">
        <w:rPr>
          <w:rFonts w:hint="eastAsia"/>
          <w:sz w:val="22"/>
          <w:szCs w:val="22"/>
        </w:rPr>
        <w:t>認知機能：M</w:t>
      </w:r>
      <w:r w:rsidRPr="003F6657">
        <w:rPr>
          <w:sz w:val="22"/>
          <w:szCs w:val="22"/>
        </w:rPr>
        <w:t>MSE</w:t>
      </w:r>
    </w:p>
    <w:p w14:paraId="57D08DA0" w14:textId="77777777" w:rsidR="00CE1174" w:rsidRPr="003F6657" w:rsidRDefault="00CE1174" w:rsidP="00CE1174">
      <w:pPr>
        <w:pStyle w:val="a3"/>
        <w:numPr>
          <w:ilvl w:val="0"/>
          <w:numId w:val="82"/>
        </w:numPr>
        <w:wordWrap/>
        <w:snapToGrid w:val="0"/>
        <w:spacing w:line="240" w:lineRule="auto"/>
        <w:rPr>
          <w:sz w:val="22"/>
          <w:szCs w:val="22"/>
        </w:rPr>
      </w:pPr>
      <w:r w:rsidRPr="003F6657">
        <w:rPr>
          <w:rFonts w:hint="eastAsia"/>
          <w:sz w:val="22"/>
          <w:szCs w:val="22"/>
        </w:rPr>
        <w:t>QOL質問票：E</w:t>
      </w:r>
      <w:r w:rsidRPr="003F6657">
        <w:rPr>
          <w:sz w:val="22"/>
          <w:szCs w:val="22"/>
        </w:rPr>
        <w:t>ORTC QLQ-C30</w:t>
      </w:r>
      <w:r w:rsidRPr="003F6657">
        <w:rPr>
          <w:rFonts w:hint="eastAsia"/>
          <w:sz w:val="22"/>
          <w:szCs w:val="22"/>
        </w:rPr>
        <w:t>、E</w:t>
      </w:r>
      <w:r w:rsidRPr="003F6657">
        <w:rPr>
          <w:sz w:val="22"/>
          <w:szCs w:val="22"/>
        </w:rPr>
        <w:t>ORTC-OES18</w:t>
      </w:r>
    </w:p>
    <w:p w14:paraId="3B248903" w14:textId="77777777" w:rsidR="00D62E21" w:rsidRPr="003F6657" w:rsidRDefault="00D62E21" w:rsidP="00164176">
      <w:pPr>
        <w:pStyle w:val="a3"/>
        <w:wordWrap/>
        <w:spacing w:line="240" w:lineRule="auto"/>
        <w:ind w:left="420"/>
        <w:jc w:val="left"/>
        <w:rPr>
          <w:rFonts w:ascii="Century"/>
          <w:sz w:val="22"/>
          <w:szCs w:val="24"/>
        </w:rPr>
      </w:pPr>
    </w:p>
    <w:p w14:paraId="3B248904" w14:textId="77777777" w:rsidR="00164176" w:rsidRPr="003F6657" w:rsidRDefault="00164176" w:rsidP="00164176">
      <w:pPr>
        <w:pStyle w:val="a3"/>
        <w:wordWrap/>
        <w:spacing w:line="240" w:lineRule="auto"/>
        <w:ind w:left="420"/>
        <w:jc w:val="left"/>
        <w:rPr>
          <w:rFonts w:ascii="Century"/>
          <w:sz w:val="22"/>
          <w:szCs w:val="24"/>
        </w:rPr>
      </w:pPr>
    </w:p>
    <w:p w14:paraId="3B248905" w14:textId="77777777" w:rsidR="00D62E21" w:rsidRPr="003F6657" w:rsidRDefault="00D62E21" w:rsidP="002D2D5A">
      <w:pPr>
        <w:pStyle w:val="aff1"/>
        <w:numPr>
          <w:ilvl w:val="0"/>
          <w:numId w:val="67"/>
        </w:numPr>
      </w:pPr>
      <w:r w:rsidRPr="003F6657">
        <w:rPr>
          <w:rFonts w:hint="eastAsia"/>
        </w:rPr>
        <w:t>統計的事項</w:t>
      </w:r>
    </w:p>
    <w:p w14:paraId="3B248908" w14:textId="04B0E4D9" w:rsidR="00D62E21" w:rsidRPr="003F6657" w:rsidRDefault="00D62E21" w:rsidP="002D2D5A">
      <w:pPr>
        <w:pStyle w:val="aff2"/>
        <w:numPr>
          <w:ilvl w:val="0"/>
          <w:numId w:val="79"/>
        </w:numPr>
      </w:pPr>
      <w:r w:rsidRPr="003F6657">
        <w:rPr>
          <w:rFonts w:hint="eastAsia"/>
        </w:rPr>
        <w:t>目標症例数</w:t>
      </w:r>
      <w:r w:rsidR="000F6CC2" w:rsidRPr="003F6657">
        <w:rPr>
          <w:rFonts w:hint="eastAsia"/>
        </w:rPr>
        <w:t>とその設定根拠</w:t>
      </w:r>
    </w:p>
    <w:p w14:paraId="3B24890A" w14:textId="20114B0E" w:rsidR="00D62E21" w:rsidRPr="003F6657" w:rsidRDefault="00CE1174" w:rsidP="00CE1174">
      <w:pPr>
        <w:pStyle w:val="afd"/>
        <w:rPr>
          <w:color w:val="auto"/>
        </w:rPr>
      </w:pPr>
      <w:r w:rsidRPr="003F6657">
        <w:rPr>
          <w:rFonts w:hint="eastAsia"/>
          <w:color w:val="auto"/>
        </w:rPr>
        <w:t>3</w:t>
      </w:r>
      <w:r w:rsidRPr="003F6657">
        <w:rPr>
          <w:color w:val="auto"/>
        </w:rPr>
        <w:t>00</w:t>
      </w:r>
      <w:r w:rsidR="00D62E21" w:rsidRPr="003F6657">
        <w:rPr>
          <w:rFonts w:hint="eastAsia"/>
          <w:color w:val="auto"/>
        </w:rPr>
        <w:t>例</w:t>
      </w:r>
    </w:p>
    <w:p w14:paraId="3B24890B" w14:textId="77777777" w:rsidR="00D62E21" w:rsidRPr="001239BC" w:rsidRDefault="007E4DC4" w:rsidP="00164176">
      <w:pPr>
        <w:pStyle w:val="a3"/>
        <w:wordWrap/>
        <w:spacing w:line="240" w:lineRule="auto"/>
        <w:jc w:val="left"/>
        <w:rPr>
          <w:rFonts w:ascii="Century"/>
          <w:sz w:val="22"/>
          <w:szCs w:val="24"/>
        </w:rPr>
      </w:pPr>
      <w:r w:rsidRPr="001239BC">
        <w:rPr>
          <w:rFonts w:ascii="Century" w:hint="eastAsia"/>
          <w:sz w:val="22"/>
          <w:szCs w:val="24"/>
        </w:rPr>
        <w:t>【設定根拠】</w:t>
      </w:r>
    </w:p>
    <w:p w14:paraId="3B24890E" w14:textId="28D7D35E" w:rsidR="00985BF8" w:rsidRPr="001239BC" w:rsidRDefault="00CE1174" w:rsidP="00985BF8">
      <w:pPr>
        <w:pStyle w:val="afd"/>
        <w:rPr>
          <w:color w:val="auto"/>
        </w:rPr>
      </w:pPr>
      <w:r w:rsidRPr="001239BC">
        <w:rPr>
          <w:rFonts w:hint="eastAsia"/>
          <w:color w:val="auto"/>
        </w:rPr>
        <w:t>2</w:t>
      </w:r>
      <w:r w:rsidRPr="001239BC">
        <w:rPr>
          <w:color w:val="auto"/>
        </w:rPr>
        <w:t>021</w:t>
      </w:r>
      <w:r w:rsidRPr="001239BC">
        <w:rPr>
          <w:rFonts w:hint="eastAsia"/>
          <w:color w:val="auto"/>
        </w:rPr>
        <w:t>年</w:t>
      </w:r>
      <w:r w:rsidRPr="001239BC">
        <w:rPr>
          <w:rFonts w:hint="eastAsia"/>
          <w:color w:val="auto"/>
        </w:rPr>
        <w:t>4</w:t>
      </w:r>
      <w:r w:rsidRPr="001239BC">
        <w:rPr>
          <w:rFonts w:hint="eastAsia"/>
          <w:color w:val="auto"/>
        </w:rPr>
        <w:t>月～</w:t>
      </w:r>
      <w:r w:rsidRPr="001239BC">
        <w:rPr>
          <w:rFonts w:hint="eastAsia"/>
          <w:color w:val="auto"/>
        </w:rPr>
        <w:t>2</w:t>
      </w:r>
      <w:r w:rsidRPr="001239BC">
        <w:rPr>
          <w:color w:val="auto"/>
        </w:rPr>
        <w:t>022</w:t>
      </w:r>
      <w:r w:rsidRPr="001239BC">
        <w:rPr>
          <w:rFonts w:hint="eastAsia"/>
          <w:color w:val="auto"/>
        </w:rPr>
        <w:t>年</w:t>
      </w:r>
      <w:r w:rsidRPr="001239BC">
        <w:rPr>
          <w:rFonts w:hint="eastAsia"/>
          <w:color w:val="auto"/>
        </w:rPr>
        <w:t>3</w:t>
      </w:r>
      <w:r w:rsidR="00F177E0">
        <w:rPr>
          <w:rFonts w:hint="eastAsia"/>
          <w:color w:val="auto"/>
        </w:rPr>
        <w:t>月</w:t>
      </w:r>
      <w:r w:rsidRPr="001239BC">
        <w:rPr>
          <w:rFonts w:hint="eastAsia"/>
          <w:color w:val="auto"/>
        </w:rPr>
        <w:t>における対象患者は</w:t>
      </w:r>
      <w:r w:rsidRPr="001239BC">
        <w:rPr>
          <w:rFonts w:hint="eastAsia"/>
          <w:color w:val="auto"/>
        </w:rPr>
        <w:t>8</w:t>
      </w:r>
      <w:r w:rsidRPr="001239BC">
        <w:rPr>
          <w:color w:val="auto"/>
        </w:rPr>
        <w:t>0</w:t>
      </w:r>
      <w:r w:rsidRPr="001239BC">
        <w:rPr>
          <w:rFonts w:hint="eastAsia"/>
          <w:color w:val="auto"/>
        </w:rPr>
        <w:t>例であり、</w:t>
      </w:r>
      <w:r w:rsidR="00985BF8" w:rsidRPr="001239BC">
        <w:rPr>
          <w:rFonts w:hint="eastAsia"/>
          <w:color w:val="auto"/>
        </w:rPr>
        <w:t>同意取得率を</w:t>
      </w:r>
      <w:r w:rsidR="00985BF8" w:rsidRPr="001239BC">
        <w:rPr>
          <w:rFonts w:hint="eastAsia"/>
          <w:color w:val="auto"/>
        </w:rPr>
        <w:t>7</w:t>
      </w:r>
      <w:r w:rsidR="00985BF8" w:rsidRPr="001239BC">
        <w:rPr>
          <w:color w:val="auto"/>
        </w:rPr>
        <w:t>5%</w:t>
      </w:r>
      <w:r w:rsidR="00985BF8" w:rsidRPr="001239BC">
        <w:rPr>
          <w:rFonts w:hint="eastAsia"/>
          <w:color w:val="auto"/>
        </w:rPr>
        <w:t>と仮定して、</w:t>
      </w:r>
    </w:p>
    <w:p w14:paraId="3B248912" w14:textId="2823A13B" w:rsidR="007E4DC4" w:rsidRPr="001239BC" w:rsidRDefault="007E4DC4" w:rsidP="00851921">
      <w:pPr>
        <w:pStyle w:val="afd"/>
        <w:rPr>
          <w:color w:val="auto"/>
        </w:rPr>
      </w:pPr>
      <w:r w:rsidRPr="001239BC">
        <w:rPr>
          <w:rFonts w:hint="eastAsia"/>
          <w:color w:val="auto"/>
        </w:rPr>
        <w:t>上記の研究期間内での実施可能数として設定した。</w:t>
      </w:r>
    </w:p>
    <w:p w14:paraId="79ED1EAF" w14:textId="77777777" w:rsidR="00985BF8" w:rsidRPr="001239BC" w:rsidRDefault="00985BF8" w:rsidP="00851921">
      <w:pPr>
        <w:pStyle w:val="afd"/>
        <w:rPr>
          <w:color w:val="auto"/>
        </w:rPr>
      </w:pPr>
    </w:p>
    <w:p w14:paraId="3B248913" w14:textId="77777777" w:rsidR="00326C9C" w:rsidRPr="001239BC" w:rsidRDefault="00326C9C" w:rsidP="002D2D5A">
      <w:pPr>
        <w:pStyle w:val="aff2"/>
        <w:numPr>
          <w:ilvl w:val="0"/>
          <w:numId w:val="79"/>
        </w:numPr>
      </w:pPr>
      <w:r w:rsidRPr="001239BC">
        <w:rPr>
          <w:rFonts w:hint="eastAsia"/>
        </w:rPr>
        <w:t>統計解析の方法</w:t>
      </w:r>
    </w:p>
    <w:p w14:paraId="3B24891A" w14:textId="393D2AF7" w:rsidR="00326C9C" w:rsidRPr="001239BC" w:rsidRDefault="00985BF8" w:rsidP="000C7DA3">
      <w:pPr>
        <w:ind w:leftChars="135" w:left="283"/>
      </w:pPr>
      <w:r w:rsidRPr="001239BC">
        <w:rPr>
          <w:rFonts w:hint="eastAsia"/>
        </w:rPr>
        <w:t>骨格筋量の経時的変化を一元配置分散分析にて</w:t>
      </w:r>
      <w:r w:rsidR="000C7DA3" w:rsidRPr="001239BC">
        <w:rPr>
          <w:rFonts w:hint="eastAsia"/>
        </w:rPr>
        <w:t>解析</w:t>
      </w:r>
      <w:r w:rsidRPr="001239BC">
        <w:rPr>
          <w:rFonts w:hint="eastAsia"/>
        </w:rPr>
        <w:t>し、その変化が治療経過や転帰に影響するかを</w:t>
      </w:r>
      <w:r w:rsidRPr="001239BC">
        <w:rPr>
          <w:rFonts w:hint="eastAsia"/>
        </w:rPr>
        <w:t>Kaplan-Meier</w:t>
      </w:r>
      <w:r w:rsidRPr="001239BC">
        <w:rPr>
          <w:rFonts w:hint="eastAsia"/>
        </w:rPr>
        <w:t>法、</w:t>
      </w:r>
      <w:r w:rsidRPr="001239BC">
        <w:rPr>
          <w:rFonts w:hint="eastAsia"/>
        </w:rPr>
        <w:t>L</w:t>
      </w:r>
      <w:r w:rsidRPr="001239BC">
        <w:t>og-rank</w:t>
      </w:r>
      <w:r w:rsidRPr="001239BC">
        <w:rPr>
          <w:rFonts w:hint="eastAsia"/>
        </w:rPr>
        <w:t>検定、</w:t>
      </w:r>
      <w:r w:rsidRPr="001239BC">
        <w:rPr>
          <w:rFonts w:hint="eastAsia"/>
        </w:rPr>
        <w:t>C</w:t>
      </w:r>
      <w:r w:rsidRPr="001239BC">
        <w:t>ox</w:t>
      </w:r>
      <w:r w:rsidRPr="001239BC">
        <w:rPr>
          <w:rFonts w:hint="eastAsia"/>
        </w:rPr>
        <w:t>ハザードモデルを用いて検証する。また、骨格筋量に影響する因子を、多変量解析を用いて</w:t>
      </w:r>
      <w:r w:rsidR="000C7DA3" w:rsidRPr="001239BC">
        <w:rPr>
          <w:rFonts w:hint="eastAsia"/>
        </w:rPr>
        <w:t>検討</w:t>
      </w:r>
      <w:r w:rsidRPr="001239BC">
        <w:rPr>
          <w:rFonts w:hint="eastAsia"/>
        </w:rPr>
        <w:t>する。さらには、副次評価項目において評価項目間の関連を、相関分析を用いて</w:t>
      </w:r>
      <w:r w:rsidR="000C7DA3" w:rsidRPr="001239BC">
        <w:rPr>
          <w:rFonts w:hint="eastAsia"/>
        </w:rPr>
        <w:t>解析</w:t>
      </w:r>
      <w:r w:rsidRPr="001239BC">
        <w:rPr>
          <w:rFonts w:hint="eastAsia"/>
        </w:rPr>
        <w:t>し、治療経過や転帰に影響するか上記手法を用いて検討する。</w:t>
      </w:r>
    </w:p>
    <w:p w14:paraId="3B24891B" w14:textId="77777777" w:rsidR="00326C9C" w:rsidRPr="001239BC" w:rsidRDefault="00326C9C" w:rsidP="00164176">
      <w:pPr>
        <w:pStyle w:val="a3"/>
        <w:wordWrap/>
        <w:spacing w:line="240" w:lineRule="auto"/>
        <w:ind w:left="420"/>
        <w:jc w:val="left"/>
        <w:rPr>
          <w:rFonts w:ascii="Century"/>
          <w:sz w:val="22"/>
          <w:szCs w:val="24"/>
        </w:rPr>
      </w:pPr>
    </w:p>
    <w:p w14:paraId="3B24891C" w14:textId="77777777" w:rsidR="00164176" w:rsidRPr="001239BC" w:rsidRDefault="00164176" w:rsidP="00164176">
      <w:pPr>
        <w:pStyle w:val="a3"/>
        <w:wordWrap/>
        <w:spacing w:line="240" w:lineRule="auto"/>
        <w:ind w:left="420"/>
        <w:jc w:val="left"/>
        <w:rPr>
          <w:rFonts w:ascii="Century"/>
          <w:sz w:val="22"/>
          <w:szCs w:val="24"/>
        </w:rPr>
      </w:pPr>
    </w:p>
    <w:p w14:paraId="3B24891D" w14:textId="77777777" w:rsidR="00F30D96" w:rsidRPr="001239BC" w:rsidRDefault="00F30D96" w:rsidP="002D2D5A">
      <w:pPr>
        <w:pStyle w:val="aff1"/>
        <w:numPr>
          <w:ilvl w:val="0"/>
          <w:numId w:val="67"/>
        </w:numPr>
      </w:pPr>
      <w:r w:rsidRPr="001239BC">
        <w:rPr>
          <w:rFonts w:hint="eastAsia"/>
        </w:rPr>
        <w:t>研究対象者</w:t>
      </w:r>
      <w:r w:rsidR="00B870A3" w:rsidRPr="001239BC">
        <w:rPr>
          <w:rFonts w:hint="eastAsia"/>
        </w:rPr>
        <w:t>への研究実施後の医療提供に関する対応</w:t>
      </w:r>
    </w:p>
    <w:p w14:paraId="3B24891E" w14:textId="77777777" w:rsidR="00B870A3" w:rsidRPr="001239BC" w:rsidRDefault="00B870A3" w:rsidP="00B870A3">
      <w:pPr>
        <w:pStyle w:val="a3"/>
        <w:wordWrap/>
        <w:snapToGrid w:val="0"/>
        <w:spacing w:line="240" w:lineRule="auto"/>
        <w:ind w:leftChars="202" w:left="424" w:firstLine="2"/>
        <w:rPr>
          <w:rFonts w:hAnsi="ＭＳ 明朝"/>
          <w:sz w:val="22"/>
          <w:szCs w:val="22"/>
        </w:rPr>
      </w:pPr>
      <w:r w:rsidRPr="001239BC">
        <w:rPr>
          <w:rFonts w:hAnsi="ＭＳ 明朝" w:hint="eastAsia"/>
          <w:sz w:val="22"/>
          <w:szCs w:val="22"/>
        </w:rPr>
        <w:t xml:space="preserve">□該当　　　　</w:t>
      </w:r>
      <w:r w:rsidR="00905457" w:rsidRPr="001239BC">
        <w:rPr>
          <w:rFonts w:hAnsi="ＭＳ 明朝" w:hint="eastAsia"/>
          <w:sz w:val="22"/>
          <w:szCs w:val="22"/>
        </w:rPr>
        <w:t>■</w:t>
      </w:r>
      <w:r w:rsidRPr="001239BC">
        <w:rPr>
          <w:rFonts w:hAnsi="ＭＳ 明朝" w:hint="eastAsia"/>
          <w:sz w:val="22"/>
          <w:szCs w:val="22"/>
        </w:rPr>
        <w:t>非該当</w:t>
      </w:r>
    </w:p>
    <w:p w14:paraId="3B24891F" w14:textId="77777777" w:rsidR="00F30D96" w:rsidRPr="001239BC" w:rsidRDefault="00F30D96" w:rsidP="00164176">
      <w:pPr>
        <w:pStyle w:val="afb"/>
        <w:wordWrap/>
        <w:spacing w:line="240" w:lineRule="auto"/>
      </w:pPr>
    </w:p>
    <w:p w14:paraId="2F463FD6" w14:textId="51C6DF15" w:rsidR="00E85595" w:rsidRPr="001239BC" w:rsidRDefault="00E85595" w:rsidP="002D2D5A">
      <w:pPr>
        <w:pStyle w:val="aff1"/>
        <w:numPr>
          <w:ilvl w:val="0"/>
          <w:numId w:val="67"/>
        </w:numPr>
      </w:pPr>
      <w:bookmarkStart w:id="3" w:name="_Hlk80283747"/>
      <w:r w:rsidRPr="001239BC">
        <w:rPr>
          <w:rFonts w:hint="eastAsia"/>
        </w:rPr>
        <w:t>研究の承認、変更、中止・中断、終了</w:t>
      </w:r>
      <w:bookmarkEnd w:id="3"/>
    </w:p>
    <w:p w14:paraId="798EE25B" w14:textId="4F481F51" w:rsidR="00044C74" w:rsidRPr="001239BC" w:rsidRDefault="00044C74" w:rsidP="002D2D5A">
      <w:pPr>
        <w:pStyle w:val="11pt6pt1"/>
        <w:numPr>
          <w:ilvl w:val="0"/>
          <w:numId w:val="61"/>
        </w:numPr>
      </w:pPr>
      <w:r w:rsidRPr="001239BC">
        <w:rPr>
          <w:rFonts w:hint="eastAsia"/>
        </w:rPr>
        <w:t>研究の承認</w:t>
      </w:r>
    </w:p>
    <w:p w14:paraId="2AC14581" w14:textId="70141CC0" w:rsidR="00044C74" w:rsidRPr="001239BC" w:rsidRDefault="00044C74" w:rsidP="00985BF8">
      <w:pPr>
        <w:pStyle w:val="a3"/>
        <w:wordWrap/>
        <w:snapToGrid w:val="0"/>
        <w:spacing w:beforeLines="50" w:before="120" w:line="240" w:lineRule="auto"/>
        <w:ind w:left="567"/>
        <w:rPr>
          <w:rFonts w:hAnsi="ＭＳ 明朝"/>
          <w:sz w:val="22"/>
          <w:szCs w:val="22"/>
        </w:rPr>
      </w:pPr>
      <w:r w:rsidRPr="001239BC">
        <w:rPr>
          <w:rFonts w:hAnsi="ＭＳ 明朝" w:hint="eastAsia"/>
          <w:sz w:val="22"/>
          <w:szCs w:val="22"/>
        </w:rPr>
        <w:lastRenderedPageBreak/>
        <w:t>研究責任者は、予め</w:t>
      </w:r>
      <w:r w:rsidR="001D5776" w:rsidRPr="001239BC">
        <w:rPr>
          <w:rFonts w:hAnsi="ＭＳ 明朝" w:hint="eastAsia"/>
          <w:caps/>
          <w:sz w:val="22"/>
          <w:szCs w:val="22"/>
        </w:rPr>
        <w:t>研究計画書</w:t>
      </w:r>
      <w:r w:rsidRPr="001239BC">
        <w:rPr>
          <w:rFonts w:hAnsi="ＭＳ 明朝" w:hint="eastAsia"/>
          <w:sz w:val="22"/>
          <w:szCs w:val="22"/>
        </w:rPr>
        <w:t>等を倫理審査委員会へ提出し、</w:t>
      </w:r>
      <w:r w:rsidR="000F6CC2" w:rsidRPr="001239BC">
        <w:rPr>
          <w:rFonts w:hAnsi="ＭＳ 明朝" w:hint="eastAsia"/>
          <w:sz w:val="22"/>
          <w:szCs w:val="22"/>
        </w:rPr>
        <w:t>意見を聴いた後に、その結果及び当該倫理審査委員会に提出した書類、その他研究機関の長が求める書類を研究機関の長に提出し、当該研究機関における当該研究の実施について</w:t>
      </w:r>
      <w:r w:rsidRPr="001239BC">
        <w:rPr>
          <w:rFonts w:hAnsi="ＭＳ 明朝" w:hint="eastAsia"/>
          <w:sz w:val="22"/>
          <w:szCs w:val="22"/>
        </w:rPr>
        <w:t>研究機関の長の許可を得る。</w:t>
      </w:r>
    </w:p>
    <w:p w14:paraId="4E9FD927" w14:textId="77777777" w:rsidR="00985BF8" w:rsidRPr="001239BC" w:rsidRDefault="00985BF8" w:rsidP="00985BF8">
      <w:pPr>
        <w:pStyle w:val="a3"/>
        <w:wordWrap/>
        <w:snapToGrid w:val="0"/>
        <w:spacing w:beforeLines="50" w:before="120" w:line="240" w:lineRule="auto"/>
        <w:ind w:left="567"/>
        <w:rPr>
          <w:rFonts w:hAnsi="ＭＳ 明朝"/>
          <w:sz w:val="22"/>
          <w:szCs w:val="22"/>
        </w:rPr>
      </w:pPr>
    </w:p>
    <w:p w14:paraId="3B248922" w14:textId="581A0717" w:rsidR="00F30D96" w:rsidRPr="001239BC" w:rsidRDefault="00F30D96" w:rsidP="002D2D5A">
      <w:pPr>
        <w:pStyle w:val="11pt6pt1"/>
        <w:numPr>
          <w:ilvl w:val="0"/>
          <w:numId w:val="61"/>
        </w:numPr>
      </w:pPr>
      <w:r w:rsidRPr="001239BC">
        <w:rPr>
          <w:rFonts w:hint="eastAsia"/>
        </w:rPr>
        <w:t>研究の変更</w:t>
      </w:r>
    </w:p>
    <w:p w14:paraId="3B248923" w14:textId="095A6764" w:rsidR="00F30D96" w:rsidRPr="001239BC" w:rsidRDefault="002C6D01" w:rsidP="0000071E">
      <w:pPr>
        <w:pStyle w:val="aff"/>
      </w:pPr>
      <w:r w:rsidRPr="001239BC">
        <w:rPr>
          <w:rFonts w:hint="eastAsia"/>
          <w:caps/>
        </w:rPr>
        <w:t>研究責任者は、</w:t>
      </w:r>
      <w:r w:rsidR="001D5776" w:rsidRPr="001239BC">
        <w:rPr>
          <w:rFonts w:hint="eastAsia"/>
          <w:caps/>
        </w:rPr>
        <w:t>研究計画書</w:t>
      </w:r>
      <w:r w:rsidR="00F30D96" w:rsidRPr="001239BC">
        <w:rPr>
          <w:rFonts w:hint="eastAsia"/>
        </w:rPr>
        <w:t>等の変更又は改訂を行う場合は、速やかに定められた作業手順にしたがって</w:t>
      </w:r>
      <w:r w:rsidR="0005259B" w:rsidRPr="001239BC">
        <w:rPr>
          <w:rFonts w:hint="eastAsia"/>
        </w:rPr>
        <w:t>倫理審査委員会</w:t>
      </w:r>
      <w:r w:rsidR="00F30D96" w:rsidRPr="001239BC">
        <w:rPr>
          <w:rFonts w:hint="eastAsia"/>
        </w:rPr>
        <w:t>に改訂版を提出し、</w:t>
      </w:r>
      <w:r w:rsidR="006115EB" w:rsidRPr="001239BC">
        <w:rPr>
          <w:rFonts w:hint="eastAsia"/>
        </w:rPr>
        <w:t>意見を聴いた後に、その結果及び当該倫理審査委員会に提出した書類、その他研究機関の長が求める書類を研究機関の長に提出し、当該研究機関における当該研究の継続について</w:t>
      </w:r>
      <w:r w:rsidR="00F30D96" w:rsidRPr="001239BC">
        <w:rPr>
          <w:rFonts w:hint="eastAsia"/>
        </w:rPr>
        <w:t>研究機関の長の許可を得る。</w:t>
      </w:r>
    </w:p>
    <w:p w14:paraId="6C3D24B1" w14:textId="77777777" w:rsidR="00985BF8" w:rsidRPr="001239BC" w:rsidRDefault="00985BF8" w:rsidP="0000071E">
      <w:pPr>
        <w:pStyle w:val="aff"/>
      </w:pPr>
    </w:p>
    <w:p w14:paraId="3B248924" w14:textId="77777777" w:rsidR="00F30D96" w:rsidRPr="001239BC" w:rsidRDefault="00F30D96" w:rsidP="002D2D5A">
      <w:pPr>
        <w:pStyle w:val="11pt6pt1"/>
        <w:numPr>
          <w:ilvl w:val="0"/>
          <w:numId w:val="61"/>
        </w:numPr>
      </w:pPr>
      <w:r w:rsidRPr="001239BC">
        <w:rPr>
          <w:rFonts w:hint="eastAsia"/>
        </w:rPr>
        <w:t>研究の中止、中断</w:t>
      </w:r>
    </w:p>
    <w:p w14:paraId="3B248925" w14:textId="77777777" w:rsidR="00F30D96" w:rsidRPr="001239BC" w:rsidRDefault="00F30D96" w:rsidP="0000071E">
      <w:pPr>
        <w:pStyle w:val="aff"/>
      </w:pPr>
      <w:r w:rsidRPr="001239BC">
        <w:rPr>
          <w:rFonts w:hint="eastAsia"/>
        </w:rPr>
        <w:t>研究担当者は、以下の事項に該当する場合は、研究実施継続の可否を検討する。</w:t>
      </w:r>
    </w:p>
    <w:p w14:paraId="3B248926" w14:textId="77777777" w:rsidR="00F30D96" w:rsidRPr="001239BC" w:rsidRDefault="00F30D96" w:rsidP="0000071E">
      <w:pPr>
        <w:pStyle w:val="a3"/>
        <w:numPr>
          <w:ilvl w:val="0"/>
          <w:numId w:val="17"/>
        </w:numPr>
        <w:wordWrap/>
        <w:snapToGrid w:val="0"/>
        <w:spacing w:line="240" w:lineRule="auto"/>
        <w:ind w:left="851" w:right="28"/>
        <w:rPr>
          <w:rFonts w:hAnsi="ＭＳ 明朝"/>
          <w:sz w:val="22"/>
          <w:szCs w:val="22"/>
          <w:u w:val="single"/>
        </w:rPr>
      </w:pPr>
      <w:r w:rsidRPr="001239BC">
        <w:rPr>
          <w:rFonts w:hAnsi="ＭＳ 明朝" w:hint="eastAsia"/>
          <w:sz w:val="22"/>
          <w:szCs w:val="22"/>
        </w:rPr>
        <w:t>研究対象者の組み入れが困難で、予定症例数に達することが極めて困難であると判断されたとき。</w:t>
      </w:r>
    </w:p>
    <w:p w14:paraId="3B248927" w14:textId="77777777" w:rsidR="00F30D96" w:rsidRPr="001239BC" w:rsidRDefault="00F30D96" w:rsidP="0000071E">
      <w:pPr>
        <w:pStyle w:val="a3"/>
        <w:numPr>
          <w:ilvl w:val="0"/>
          <w:numId w:val="17"/>
        </w:numPr>
        <w:wordWrap/>
        <w:snapToGrid w:val="0"/>
        <w:spacing w:line="240" w:lineRule="auto"/>
        <w:ind w:left="851" w:right="28"/>
        <w:rPr>
          <w:rFonts w:hAnsi="ＭＳ 明朝"/>
          <w:sz w:val="22"/>
          <w:szCs w:val="22"/>
        </w:rPr>
      </w:pPr>
      <w:r w:rsidRPr="001239BC">
        <w:rPr>
          <w:rFonts w:hAnsi="ＭＳ 明朝" w:hint="eastAsia"/>
          <w:sz w:val="22"/>
          <w:szCs w:val="22"/>
        </w:rPr>
        <w:t>予定症例数又は予定期間に達する前に、研究の目的が達成されたとき。</w:t>
      </w:r>
    </w:p>
    <w:p w14:paraId="3B248929" w14:textId="384C1FB4" w:rsidR="00196888" w:rsidRPr="001239BC" w:rsidRDefault="00F30D96" w:rsidP="00985BF8">
      <w:pPr>
        <w:pStyle w:val="a3"/>
        <w:numPr>
          <w:ilvl w:val="0"/>
          <w:numId w:val="17"/>
        </w:numPr>
        <w:wordWrap/>
        <w:snapToGrid w:val="0"/>
        <w:spacing w:line="240" w:lineRule="auto"/>
        <w:ind w:left="851" w:right="28"/>
        <w:rPr>
          <w:rFonts w:hAnsi="ＭＳ 明朝"/>
          <w:sz w:val="22"/>
          <w:szCs w:val="22"/>
        </w:rPr>
      </w:pPr>
      <w:r w:rsidRPr="001239BC">
        <w:rPr>
          <w:rFonts w:hAnsi="ＭＳ 明朝" w:hint="eastAsia"/>
          <w:sz w:val="22"/>
          <w:szCs w:val="22"/>
        </w:rPr>
        <w:t>倫理審査委員会により、実施計画等の変更の指示があり、これを受入れることが困難と判断されたとき。</w:t>
      </w:r>
    </w:p>
    <w:p w14:paraId="3B24892B" w14:textId="3EF55452" w:rsidR="00F30D96" w:rsidRPr="001239BC" w:rsidRDefault="00F30D96" w:rsidP="00985BF8">
      <w:pPr>
        <w:pStyle w:val="afd"/>
        <w:rPr>
          <w:color w:val="auto"/>
        </w:rPr>
      </w:pPr>
      <w:r w:rsidRPr="001239BC">
        <w:rPr>
          <w:rFonts w:hint="eastAsia"/>
          <w:color w:val="auto"/>
        </w:rPr>
        <w:t>研究責任者は、倫理審査委員会により中止の勧告あるいは指示があった場合は、研究を中止する。また、研究の中止又は中断を決定した時は、速やかに</w:t>
      </w:r>
      <w:r w:rsidR="006115EB" w:rsidRPr="001239BC">
        <w:rPr>
          <w:rFonts w:hint="eastAsia"/>
          <w:color w:val="auto"/>
        </w:rPr>
        <w:t>倫理審査委員会及び</w:t>
      </w:r>
      <w:r w:rsidRPr="001239BC">
        <w:rPr>
          <w:rFonts w:hint="eastAsia"/>
          <w:color w:val="auto"/>
        </w:rPr>
        <w:t>研究機関の長にその理由とともに文書</w:t>
      </w:r>
      <w:r w:rsidR="006115EB" w:rsidRPr="001239BC">
        <w:rPr>
          <w:rFonts w:hint="eastAsia"/>
          <w:color w:val="auto"/>
        </w:rPr>
        <w:t>又は電磁的方法</w:t>
      </w:r>
      <w:r w:rsidRPr="001239BC">
        <w:rPr>
          <w:rFonts w:hint="eastAsia"/>
          <w:color w:val="auto"/>
        </w:rPr>
        <w:t>で報告する。</w:t>
      </w:r>
    </w:p>
    <w:p w14:paraId="64B0A574" w14:textId="77777777" w:rsidR="00985BF8" w:rsidRPr="001239BC" w:rsidRDefault="00985BF8" w:rsidP="00985BF8">
      <w:pPr>
        <w:pStyle w:val="afd"/>
        <w:rPr>
          <w:color w:val="auto"/>
        </w:rPr>
      </w:pPr>
    </w:p>
    <w:p w14:paraId="3B24892C" w14:textId="77777777" w:rsidR="00F30D96" w:rsidRPr="001239BC" w:rsidRDefault="00F30D96" w:rsidP="002D2D5A">
      <w:pPr>
        <w:pStyle w:val="11pt6pt1"/>
        <w:numPr>
          <w:ilvl w:val="0"/>
          <w:numId w:val="61"/>
        </w:numPr>
      </w:pPr>
      <w:r w:rsidRPr="001239BC">
        <w:rPr>
          <w:rFonts w:hint="eastAsia"/>
        </w:rPr>
        <w:t>研究の終了</w:t>
      </w:r>
    </w:p>
    <w:p w14:paraId="3B24892D" w14:textId="67C840E9" w:rsidR="00F30D96" w:rsidRPr="001239BC" w:rsidRDefault="00F30D96" w:rsidP="0000071E">
      <w:pPr>
        <w:pStyle w:val="aff"/>
      </w:pPr>
      <w:r w:rsidRPr="001239BC">
        <w:rPr>
          <w:rFonts w:hint="eastAsia"/>
        </w:rPr>
        <w:t>研究責任者は、研究を終了した時は、その旨及び研究結果の概要を文書</w:t>
      </w:r>
      <w:r w:rsidR="006115EB" w:rsidRPr="001239BC">
        <w:rPr>
          <w:rFonts w:hint="eastAsia"/>
        </w:rPr>
        <w:t>又は電磁的方法</w:t>
      </w:r>
      <w:r w:rsidRPr="001239BC">
        <w:rPr>
          <w:rFonts w:hint="eastAsia"/>
        </w:rPr>
        <w:t>により遅滞なく</w:t>
      </w:r>
      <w:r w:rsidR="006115EB" w:rsidRPr="001239BC">
        <w:rPr>
          <w:rFonts w:hint="eastAsia"/>
        </w:rPr>
        <w:t>倫理審査委員会及び</w:t>
      </w:r>
      <w:r w:rsidRPr="001239BC">
        <w:rPr>
          <w:rFonts w:hint="eastAsia"/>
        </w:rPr>
        <w:t>研究機関の長に報告する。</w:t>
      </w:r>
    </w:p>
    <w:p w14:paraId="3B24892E" w14:textId="77777777" w:rsidR="009071B4" w:rsidRPr="001239BC" w:rsidRDefault="009071B4" w:rsidP="00164176">
      <w:pPr>
        <w:pStyle w:val="a3"/>
        <w:wordWrap/>
        <w:spacing w:line="240" w:lineRule="auto"/>
        <w:ind w:left="420"/>
        <w:jc w:val="left"/>
        <w:rPr>
          <w:rFonts w:ascii="Century"/>
          <w:sz w:val="22"/>
          <w:szCs w:val="24"/>
        </w:rPr>
      </w:pPr>
    </w:p>
    <w:p w14:paraId="3B24892F" w14:textId="15025179" w:rsidR="00164176" w:rsidRPr="001239BC" w:rsidRDefault="00164176" w:rsidP="00164176">
      <w:pPr>
        <w:pStyle w:val="a3"/>
        <w:wordWrap/>
        <w:spacing w:line="240" w:lineRule="auto"/>
        <w:ind w:left="420"/>
        <w:jc w:val="left"/>
        <w:rPr>
          <w:rFonts w:ascii="Century"/>
          <w:sz w:val="22"/>
          <w:szCs w:val="24"/>
        </w:rPr>
      </w:pPr>
    </w:p>
    <w:p w14:paraId="44B15C51" w14:textId="77777777" w:rsidR="00E85595" w:rsidRPr="001239BC" w:rsidRDefault="00E85595" w:rsidP="002D2D5A">
      <w:pPr>
        <w:pStyle w:val="aff1"/>
        <w:numPr>
          <w:ilvl w:val="0"/>
          <w:numId w:val="67"/>
        </w:numPr>
      </w:pPr>
      <w:r w:rsidRPr="001239BC">
        <w:rPr>
          <w:rFonts w:hint="eastAsia"/>
        </w:rPr>
        <w:t>研究対象者の人権に対する配慮</w:t>
      </w:r>
    </w:p>
    <w:p w14:paraId="3B248931" w14:textId="5C670FA6" w:rsidR="00930B24" w:rsidRPr="001239BC" w:rsidRDefault="00B82EDA">
      <w:pPr>
        <w:pStyle w:val="aff"/>
      </w:pPr>
      <w:r w:rsidRPr="001239BC">
        <w:rPr>
          <w:rFonts w:hint="eastAsia"/>
        </w:rPr>
        <w:t>本研究のすべての担当者は、「ヘルシンキ宣言</w:t>
      </w:r>
      <w:r w:rsidR="00930B24" w:rsidRPr="001239BC">
        <w:rPr>
          <w:rFonts w:hint="eastAsia"/>
        </w:rPr>
        <w:t>」及び</w:t>
      </w:r>
      <w:r w:rsidR="00B51CF5" w:rsidRPr="001239BC">
        <w:rPr>
          <w:rFonts w:hint="eastAsia"/>
        </w:rPr>
        <w:t>「人を対象とする</w:t>
      </w:r>
      <w:r w:rsidR="00E56740" w:rsidRPr="001239BC">
        <w:rPr>
          <w:rFonts w:hint="eastAsia"/>
        </w:rPr>
        <w:t>生命科学・</w:t>
      </w:r>
      <w:r w:rsidR="00B51CF5" w:rsidRPr="001239BC">
        <w:rPr>
          <w:rFonts w:hint="eastAsia"/>
        </w:rPr>
        <w:t>医学系研究に関する倫理指針</w:t>
      </w:r>
      <w:r w:rsidR="00930B24" w:rsidRPr="001239BC">
        <w:rPr>
          <w:rFonts w:hint="eastAsia"/>
        </w:rPr>
        <w:t>」を遵守して実施する。</w:t>
      </w:r>
    </w:p>
    <w:p w14:paraId="3B248932" w14:textId="77777777" w:rsidR="009071B4" w:rsidRPr="001239BC" w:rsidRDefault="009071B4" w:rsidP="00164176">
      <w:pPr>
        <w:pStyle w:val="a3"/>
        <w:wordWrap/>
        <w:spacing w:line="240" w:lineRule="auto"/>
        <w:ind w:left="420"/>
        <w:jc w:val="left"/>
        <w:rPr>
          <w:rFonts w:ascii="Century"/>
          <w:sz w:val="22"/>
          <w:szCs w:val="24"/>
        </w:rPr>
      </w:pPr>
    </w:p>
    <w:p w14:paraId="457EEC8D" w14:textId="40ED5303" w:rsidR="00E85595" w:rsidRPr="001239BC" w:rsidRDefault="00E85595" w:rsidP="002D2D5A">
      <w:pPr>
        <w:pStyle w:val="aff1"/>
        <w:numPr>
          <w:ilvl w:val="0"/>
          <w:numId w:val="67"/>
        </w:numPr>
      </w:pPr>
      <w:bookmarkStart w:id="4" w:name="_Hlk80345673"/>
      <w:r w:rsidRPr="001239BC">
        <w:rPr>
          <w:rFonts w:hint="eastAsia"/>
        </w:rPr>
        <w:t>研究対象者からインフォームド・コンセントを受ける手続き</w:t>
      </w:r>
      <w:bookmarkEnd w:id="4"/>
    </w:p>
    <w:p w14:paraId="3B248939" w14:textId="0EDBD66F" w:rsidR="00B5602D" w:rsidRPr="001239BC" w:rsidRDefault="00B5602D" w:rsidP="0000071E">
      <w:pPr>
        <w:pStyle w:val="aff"/>
      </w:pPr>
      <w:r w:rsidRPr="001239BC">
        <w:rPr>
          <w:rFonts w:hint="eastAsia"/>
        </w:rPr>
        <w:t>研究担当者は、</w:t>
      </w:r>
      <w:r w:rsidR="0021547D" w:rsidRPr="001239BC">
        <w:rPr>
          <w:rFonts w:hint="eastAsia"/>
        </w:rPr>
        <w:t>倫理</w:t>
      </w:r>
      <w:r w:rsidRPr="001239BC">
        <w:rPr>
          <w:rFonts w:hint="eastAsia"/>
        </w:rPr>
        <w:t>審査委員会で承認の得られた同意説明文書を研究対象者（代諾者が必要な場合は代諾者を含む、以下同じ）に渡し、文書及び口頭による十分な説明を行い、研究対象者の自由意思による同意を文書で取得する。</w:t>
      </w:r>
    </w:p>
    <w:p w14:paraId="3B24893C" w14:textId="77777777" w:rsidR="00B5602D" w:rsidRPr="001239BC" w:rsidRDefault="00B5602D" w:rsidP="0000071E">
      <w:pPr>
        <w:pStyle w:val="aff"/>
      </w:pPr>
      <w:r w:rsidRPr="001239BC">
        <w:rPr>
          <w:rFonts w:hint="eastAsia"/>
        </w:rPr>
        <w:t>研究担当者は、研究対象者の同意に影響を及ぼ</w:t>
      </w:r>
      <w:r w:rsidR="0042155D" w:rsidRPr="001239BC">
        <w:rPr>
          <w:rFonts w:hint="eastAsia"/>
        </w:rPr>
        <w:t>す情報が得られたときや、研究対象者の同意に影響を及ぼすような研究</w:t>
      </w:r>
      <w:r w:rsidRPr="001239BC">
        <w:rPr>
          <w:rFonts w:hint="eastAsia"/>
        </w:rPr>
        <w:t>計画等の変更が行われるときは、速やかに研究対象者に情報提供し、研究に参加するか否かについて研究対象者の意思を予め確認するとともに、事前に</w:t>
      </w:r>
      <w:r w:rsidR="0042155D" w:rsidRPr="001239BC">
        <w:rPr>
          <w:rFonts w:hint="eastAsia"/>
        </w:rPr>
        <w:t>倫理</w:t>
      </w:r>
      <w:r w:rsidRPr="001239BC">
        <w:rPr>
          <w:rFonts w:hint="eastAsia"/>
        </w:rPr>
        <w:t>審査委員会の承認を得て同意説明文書等の改訂を行い、研究対象者の再同意を得ることとする。</w:t>
      </w:r>
    </w:p>
    <w:p w14:paraId="3B24893D" w14:textId="77777777" w:rsidR="00B5602D" w:rsidRPr="001239BC" w:rsidRDefault="00B5602D" w:rsidP="0000071E">
      <w:pPr>
        <w:pStyle w:val="aff"/>
      </w:pPr>
      <w:r w:rsidRPr="001239BC">
        <w:rPr>
          <w:rFonts w:hint="eastAsia"/>
        </w:rPr>
        <w:t>同意説明文書には、以下の内容を含むものとする。</w:t>
      </w:r>
    </w:p>
    <w:p w14:paraId="3B24893E" w14:textId="77777777"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研究の名称及び当該研究の実施について研究機関の長の許可を受けている旨</w:t>
      </w:r>
    </w:p>
    <w:p w14:paraId="3B24893F" w14:textId="5D493138"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研究機関の名称及び研究責任者の氏名（</w:t>
      </w:r>
      <w:r w:rsidR="006115EB" w:rsidRPr="001239BC">
        <w:rPr>
          <w:rFonts w:ascii="ＭＳゴシック" w:cs="ＭＳゴシック" w:hint="eastAsia"/>
          <w:kern w:val="0"/>
          <w:sz w:val="22"/>
          <w:szCs w:val="24"/>
        </w:rPr>
        <w:t>多機関共同</w:t>
      </w:r>
      <w:r w:rsidRPr="001239BC">
        <w:rPr>
          <w:rFonts w:ascii="ＭＳゴシック" w:cs="ＭＳゴシック" w:hint="eastAsia"/>
          <w:kern w:val="0"/>
          <w:sz w:val="22"/>
          <w:szCs w:val="24"/>
        </w:rPr>
        <w:t>研究を実施する場合には、共同研究機関の名称及び共同研究機関の研究責任者の氏名を含む。）</w:t>
      </w:r>
    </w:p>
    <w:p w14:paraId="3B248940" w14:textId="77777777"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研究の目的及び意義</w:t>
      </w:r>
    </w:p>
    <w:p w14:paraId="3B248941" w14:textId="080C1455"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研究の方法（研究対象者から取得された情報の利用目的</w:t>
      </w:r>
      <w:r w:rsidR="006115EB" w:rsidRPr="001239BC">
        <w:rPr>
          <w:rFonts w:ascii="ＭＳゴシック" w:cs="ＭＳゴシック" w:hint="eastAsia"/>
          <w:kern w:val="0"/>
          <w:sz w:val="22"/>
          <w:szCs w:val="24"/>
        </w:rPr>
        <w:t>及び取扱い</w:t>
      </w:r>
      <w:r w:rsidRPr="001239BC">
        <w:rPr>
          <w:rFonts w:ascii="ＭＳゴシック" w:cs="ＭＳゴシック" w:hint="eastAsia"/>
          <w:kern w:val="0"/>
          <w:sz w:val="22"/>
          <w:szCs w:val="24"/>
        </w:rPr>
        <w:t>を含む。）及び期間</w:t>
      </w:r>
    </w:p>
    <w:p w14:paraId="3B248942" w14:textId="77777777"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研究対象者として選定された理由</w:t>
      </w:r>
    </w:p>
    <w:p w14:paraId="3B248943" w14:textId="77777777"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研究対象者に生じる負担並びに予測されるリスク及び利益</w:t>
      </w:r>
    </w:p>
    <w:p w14:paraId="3B248944" w14:textId="66D20899"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研究が実施又は継続されることに同意した場合であっても随時これを撤回できる旨（研究対象者等からの撤回の内容に従った措置を講じることが困難となる場合があるとき</w:t>
      </w:r>
      <w:r w:rsidRPr="001239BC">
        <w:rPr>
          <w:rFonts w:ascii="ＭＳゴシック" w:cs="ＭＳゴシック" w:hint="eastAsia"/>
          <w:kern w:val="0"/>
          <w:sz w:val="22"/>
          <w:szCs w:val="24"/>
        </w:rPr>
        <w:lastRenderedPageBreak/>
        <w:t>は、その旨及びその理由</w:t>
      </w:r>
      <w:r w:rsidR="006115EB" w:rsidRPr="001239BC">
        <w:rPr>
          <w:rFonts w:ascii="ＭＳゴシック" w:cs="ＭＳゴシック" w:hint="eastAsia"/>
          <w:kern w:val="0"/>
          <w:sz w:val="22"/>
          <w:szCs w:val="24"/>
        </w:rPr>
        <w:t>を含む。</w:t>
      </w:r>
      <w:r w:rsidRPr="001239BC">
        <w:rPr>
          <w:rFonts w:ascii="ＭＳゴシック" w:cs="ＭＳゴシック" w:hint="eastAsia"/>
          <w:kern w:val="0"/>
          <w:sz w:val="22"/>
          <w:szCs w:val="24"/>
        </w:rPr>
        <w:t>）</w:t>
      </w:r>
    </w:p>
    <w:p w14:paraId="3B248945" w14:textId="77777777"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研究が実施又は継続されることに同意しないこと又は同意を撤回することによって　研究対象者等が不利益な取扱いを受けない旨</w:t>
      </w:r>
    </w:p>
    <w:p w14:paraId="3B248946" w14:textId="77777777"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研究に関する情報公開の方法</w:t>
      </w:r>
    </w:p>
    <w:p w14:paraId="3B248947" w14:textId="77777777"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p w14:paraId="3B248948" w14:textId="79348978"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個人情報等の取扱い（</w:t>
      </w:r>
      <w:r w:rsidR="008A0721">
        <w:rPr>
          <w:rFonts w:ascii="ＭＳゴシック" w:cs="ＭＳゴシック" w:hint="eastAsia"/>
          <w:kern w:val="0"/>
          <w:sz w:val="22"/>
          <w:szCs w:val="24"/>
        </w:rPr>
        <w:t>加工</w:t>
      </w:r>
      <w:r w:rsidRPr="001239BC">
        <w:rPr>
          <w:rFonts w:ascii="ＭＳゴシック" w:cs="ＭＳゴシック" w:hint="eastAsia"/>
          <w:kern w:val="0"/>
          <w:sz w:val="22"/>
          <w:szCs w:val="24"/>
        </w:rPr>
        <w:t>する場合にはその方法</w:t>
      </w:r>
      <w:r w:rsidR="004331B4" w:rsidRPr="001239BC">
        <w:rPr>
          <w:rFonts w:ascii="ＭＳゴシック" w:cs="ＭＳゴシック" w:hint="eastAsia"/>
          <w:kern w:val="0"/>
          <w:sz w:val="22"/>
          <w:szCs w:val="24"/>
        </w:rPr>
        <w:t>、</w:t>
      </w:r>
      <w:r w:rsidR="008A0721">
        <w:rPr>
          <w:rFonts w:ascii="ＭＳゴシック" w:cs="ＭＳゴシック" w:hint="eastAsia"/>
          <w:kern w:val="0"/>
          <w:sz w:val="22"/>
          <w:szCs w:val="24"/>
        </w:rPr>
        <w:t>仮</w:t>
      </w:r>
      <w:r w:rsidR="004331B4" w:rsidRPr="001239BC">
        <w:rPr>
          <w:rFonts w:ascii="ＭＳゴシック" w:cs="ＭＳゴシック" w:hint="eastAsia"/>
          <w:kern w:val="0"/>
          <w:sz w:val="22"/>
          <w:szCs w:val="24"/>
        </w:rPr>
        <w:t>名加工情報又は</w:t>
      </w:r>
      <w:r w:rsidR="008A0721">
        <w:rPr>
          <w:rFonts w:ascii="ＭＳゴシック" w:cs="ＭＳゴシック" w:hint="eastAsia"/>
          <w:kern w:val="0"/>
          <w:sz w:val="22"/>
          <w:szCs w:val="24"/>
        </w:rPr>
        <w:t>匿名</w:t>
      </w:r>
      <w:r w:rsidR="004331B4" w:rsidRPr="001239BC">
        <w:rPr>
          <w:rFonts w:ascii="ＭＳゴシック" w:cs="ＭＳゴシック" w:hint="eastAsia"/>
          <w:kern w:val="0"/>
          <w:sz w:val="22"/>
          <w:szCs w:val="24"/>
        </w:rPr>
        <w:t>加工情報を作成する場合はその旨</w:t>
      </w:r>
      <w:r w:rsidRPr="001239BC">
        <w:rPr>
          <w:rFonts w:ascii="ＭＳゴシック" w:cs="ＭＳゴシック" w:hint="eastAsia"/>
          <w:kern w:val="0"/>
          <w:sz w:val="22"/>
          <w:szCs w:val="24"/>
        </w:rPr>
        <w:t>を含む。）</w:t>
      </w:r>
    </w:p>
    <w:p w14:paraId="3B248949" w14:textId="77777777"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情報の保管及び廃棄の方法</w:t>
      </w:r>
    </w:p>
    <w:p w14:paraId="3B24894A" w14:textId="6F25616F"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研究の資金源</w:t>
      </w:r>
      <w:r w:rsidR="006115EB" w:rsidRPr="001239BC">
        <w:rPr>
          <w:rFonts w:ascii="ＭＳゴシック" w:cs="ＭＳゴシック" w:hint="eastAsia"/>
          <w:kern w:val="0"/>
          <w:sz w:val="22"/>
          <w:szCs w:val="24"/>
        </w:rPr>
        <w:t>その他の</w:t>
      </w:r>
      <w:r w:rsidRPr="001239BC">
        <w:rPr>
          <w:rFonts w:ascii="ＭＳゴシック" w:cs="ＭＳゴシック" w:hint="eastAsia"/>
          <w:kern w:val="0"/>
          <w:sz w:val="22"/>
          <w:szCs w:val="24"/>
        </w:rPr>
        <w:t>研究機関の研究に係る利益相反</w:t>
      </w:r>
      <w:r w:rsidR="006115EB" w:rsidRPr="001239BC">
        <w:rPr>
          <w:rFonts w:ascii="ＭＳゴシック" w:cs="ＭＳゴシック" w:hint="eastAsia"/>
          <w:kern w:val="0"/>
          <w:sz w:val="22"/>
          <w:szCs w:val="24"/>
        </w:rPr>
        <w:t>、</w:t>
      </w:r>
      <w:r w:rsidRPr="001239BC">
        <w:rPr>
          <w:rFonts w:ascii="ＭＳゴシック" w:cs="ＭＳゴシック" w:hint="eastAsia"/>
          <w:kern w:val="0"/>
          <w:sz w:val="22"/>
          <w:szCs w:val="24"/>
        </w:rPr>
        <w:t>及び個人の収益</w:t>
      </w:r>
      <w:r w:rsidR="006115EB" w:rsidRPr="001239BC">
        <w:rPr>
          <w:rFonts w:ascii="ＭＳゴシック" w:cs="ＭＳゴシック" w:hint="eastAsia"/>
          <w:kern w:val="0"/>
          <w:sz w:val="22"/>
          <w:szCs w:val="24"/>
        </w:rPr>
        <w:t>その他の</w:t>
      </w:r>
      <w:r w:rsidRPr="001239BC">
        <w:rPr>
          <w:rFonts w:ascii="ＭＳゴシック" w:cs="ＭＳゴシック" w:hint="eastAsia"/>
          <w:kern w:val="0"/>
          <w:sz w:val="22"/>
          <w:szCs w:val="24"/>
        </w:rPr>
        <w:t>研究者等の研究に係る利益相反に関する状況</w:t>
      </w:r>
    </w:p>
    <w:p w14:paraId="5E07C97E" w14:textId="77777777" w:rsidR="006115EB" w:rsidRPr="001239BC" w:rsidRDefault="006115EB" w:rsidP="006115EB">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研究により得られた結果等の取扱い</w:t>
      </w:r>
    </w:p>
    <w:p w14:paraId="3B24894B" w14:textId="35AC935D" w:rsidR="00B5602D" w:rsidRPr="001239BC" w:rsidRDefault="00B5602D" w:rsidP="0000071E">
      <w:pPr>
        <w:numPr>
          <w:ilvl w:val="1"/>
          <w:numId w:val="28"/>
        </w:numPr>
        <w:autoSpaceDE w:val="0"/>
        <w:autoSpaceDN w:val="0"/>
        <w:adjustRightInd w:val="0"/>
        <w:ind w:left="851"/>
        <w:jc w:val="left"/>
        <w:rPr>
          <w:rFonts w:ascii="ＭＳゴシック" w:cs="ＭＳゴシック"/>
          <w:kern w:val="0"/>
          <w:sz w:val="22"/>
          <w:szCs w:val="24"/>
        </w:rPr>
      </w:pPr>
      <w:r w:rsidRPr="001239BC">
        <w:rPr>
          <w:rFonts w:ascii="ＭＳゴシック" w:cs="ＭＳゴシック" w:hint="eastAsia"/>
          <w:kern w:val="0"/>
          <w:sz w:val="22"/>
          <w:szCs w:val="24"/>
        </w:rPr>
        <w:t>研究対象者等及びその関係者からの相談等への対応</w:t>
      </w:r>
    </w:p>
    <w:p w14:paraId="3B248954" w14:textId="77777777" w:rsidR="00B5602D" w:rsidRPr="001239BC" w:rsidRDefault="00B5602D" w:rsidP="00164176">
      <w:pPr>
        <w:pStyle w:val="a3"/>
        <w:wordWrap/>
        <w:snapToGrid w:val="0"/>
        <w:spacing w:line="240" w:lineRule="auto"/>
        <w:ind w:leftChars="300" w:left="630" w:firstLineChars="100" w:firstLine="218"/>
        <w:rPr>
          <w:rFonts w:hAnsi="ＭＳ 明朝"/>
          <w:sz w:val="22"/>
          <w:szCs w:val="22"/>
        </w:rPr>
      </w:pPr>
    </w:p>
    <w:p w14:paraId="3B248992" w14:textId="77777777" w:rsidR="00B5602D" w:rsidRPr="001239BC" w:rsidRDefault="00B5602D" w:rsidP="00164176">
      <w:pPr>
        <w:pStyle w:val="a3"/>
        <w:wordWrap/>
        <w:snapToGrid w:val="0"/>
        <w:spacing w:line="240" w:lineRule="auto"/>
        <w:ind w:leftChars="300" w:left="848" w:hangingChars="100" w:hanging="218"/>
        <w:rPr>
          <w:rFonts w:hAnsi="ＭＳ 明朝"/>
          <w:sz w:val="22"/>
          <w:szCs w:val="22"/>
        </w:rPr>
      </w:pPr>
    </w:p>
    <w:p w14:paraId="6CBB7FF3" w14:textId="357A6514" w:rsidR="00E85595" w:rsidRPr="001239BC" w:rsidRDefault="00E85595" w:rsidP="002D2D5A">
      <w:pPr>
        <w:pStyle w:val="aff1"/>
        <w:numPr>
          <w:ilvl w:val="0"/>
          <w:numId w:val="67"/>
        </w:numPr>
      </w:pPr>
      <w:r w:rsidRPr="001239BC">
        <w:rPr>
          <w:rFonts w:hint="eastAsia"/>
        </w:rPr>
        <w:t>研究対象者に生じる負担並びに予側されるリスク及び利益、これらの総合的評価並びに当該負担及びリスクを最小化する対策</w:t>
      </w:r>
    </w:p>
    <w:p w14:paraId="2217511B" w14:textId="71DC6AF7" w:rsidR="00A83787" w:rsidRPr="001239BC" w:rsidRDefault="00A83787" w:rsidP="00A83787">
      <w:pPr>
        <w:wordWrap w:val="0"/>
        <w:autoSpaceDE w:val="0"/>
        <w:autoSpaceDN w:val="0"/>
        <w:adjustRightInd w:val="0"/>
        <w:spacing w:before="120"/>
        <w:rPr>
          <w:rFonts w:ascii="ＭＳ 明朝" w:hAnsi="ＭＳ 明朝" w:cs="ＭＳ 明朝"/>
          <w:spacing w:val="-1"/>
          <w:kern w:val="0"/>
          <w:sz w:val="22"/>
        </w:rPr>
      </w:pPr>
      <w:r w:rsidRPr="001239BC">
        <w:rPr>
          <w:rFonts w:cs="ＭＳ 明朝"/>
          <w:spacing w:val="-1"/>
          <w:kern w:val="0"/>
          <w:sz w:val="22"/>
        </w:rPr>
        <w:t>12.1.</w:t>
      </w:r>
      <w:r w:rsidRPr="001239BC">
        <w:rPr>
          <w:rFonts w:ascii="ＭＳ 明朝" w:hAnsi="ＭＳ 明朝" w:cs="ＭＳ 明朝" w:hint="eastAsia"/>
          <w:spacing w:val="-1"/>
          <w:kern w:val="0"/>
          <w:sz w:val="22"/>
        </w:rPr>
        <w:t xml:space="preserve">　予想される利益</w:t>
      </w:r>
    </w:p>
    <w:p w14:paraId="3B24899E" w14:textId="146F4B0D" w:rsidR="000F2FE0" w:rsidRPr="001239BC" w:rsidRDefault="000F2FE0" w:rsidP="000B654D">
      <w:pPr>
        <w:pStyle w:val="afd"/>
        <w:rPr>
          <w:color w:val="auto"/>
        </w:rPr>
      </w:pPr>
      <w:bookmarkStart w:id="5" w:name="_Hlk111207777"/>
      <w:r w:rsidRPr="001239BC">
        <w:rPr>
          <w:rFonts w:hint="eastAsia"/>
          <w:color w:val="auto"/>
        </w:rPr>
        <w:t>本研究で</w:t>
      </w:r>
      <w:r w:rsidR="00985BF8" w:rsidRPr="001239BC">
        <w:rPr>
          <w:rFonts w:hint="eastAsia"/>
          <w:color w:val="auto"/>
        </w:rPr>
        <w:t>は日常診療で</w:t>
      </w:r>
      <w:r w:rsidRPr="001239BC">
        <w:rPr>
          <w:rFonts w:hint="eastAsia"/>
          <w:color w:val="auto"/>
        </w:rPr>
        <w:t>実施する</w:t>
      </w:r>
      <w:r w:rsidR="00985BF8" w:rsidRPr="001239BC">
        <w:rPr>
          <w:rFonts w:hint="eastAsia"/>
          <w:color w:val="auto"/>
        </w:rPr>
        <w:t>検査に加え、骨格筋量、身体機能や</w:t>
      </w:r>
      <w:r w:rsidR="00985BF8" w:rsidRPr="001239BC">
        <w:rPr>
          <w:rFonts w:hint="eastAsia"/>
          <w:color w:val="auto"/>
        </w:rPr>
        <w:t>Q</w:t>
      </w:r>
      <w:r w:rsidR="00985BF8" w:rsidRPr="001239BC">
        <w:rPr>
          <w:color w:val="auto"/>
        </w:rPr>
        <w:t>OL</w:t>
      </w:r>
      <w:r w:rsidR="00985BF8" w:rsidRPr="001239BC">
        <w:rPr>
          <w:rFonts w:hint="eastAsia"/>
          <w:color w:val="auto"/>
        </w:rPr>
        <w:t>など多面的評価を実施することで対象者の心身状況を把握できるため、対象者の問題点抽出ならびに適切な介入へとつなげられる可能性がある。</w:t>
      </w:r>
      <w:r w:rsidRPr="001239BC">
        <w:rPr>
          <w:rFonts w:hint="eastAsia"/>
          <w:color w:val="auto"/>
        </w:rPr>
        <w:t>また、研究成果により将来の医療の進歩に貢献できる可能性がある。</w:t>
      </w:r>
    </w:p>
    <w:bookmarkEnd w:id="5"/>
    <w:p w14:paraId="3B24899F" w14:textId="17FFA981" w:rsidR="000F2FE0" w:rsidRPr="001239BC" w:rsidRDefault="00A83787" w:rsidP="00A83787">
      <w:pPr>
        <w:pStyle w:val="11pt6pt1"/>
      </w:pPr>
      <w:r w:rsidRPr="001239BC">
        <w:rPr>
          <w:rFonts w:ascii="Century" w:hAnsi="Century"/>
        </w:rPr>
        <w:t>12.2.</w:t>
      </w:r>
      <w:r w:rsidRPr="001239BC">
        <w:rPr>
          <w:rFonts w:hint="eastAsia"/>
        </w:rPr>
        <w:t xml:space="preserve">　</w:t>
      </w:r>
      <w:r w:rsidR="00E85595" w:rsidRPr="001239BC">
        <w:rPr>
          <w:rFonts w:hint="eastAsia"/>
        </w:rPr>
        <w:t>予想される不利益（負担及びリスク）</w:t>
      </w:r>
    </w:p>
    <w:p w14:paraId="3B2489AA" w14:textId="42146302" w:rsidR="000F2FE0" w:rsidRPr="001239BC" w:rsidRDefault="00985BF8" w:rsidP="00985BF8">
      <w:pPr>
        <w:pStyle w:val="afd"/>
        <w:rPr>
          <w:color w:val="auto"/>
        </w:rPr>
      </w:pPr>
      <w:r w:rsidRPr="001239BC">
        <w:rPr>
          <w:rFonts w:hint="eastAsia"/>
          <w:color w:val="auto"/>
        </w:rPr>
        <w:t>本研究は観察研究であり、</w:t>
      </w:r>
      <w:bookmarkStart w:id="6" w:name="_Hlk111207920"/>
      <w:r w:rsidRPr="001239BC">
        <w:rPr>
          <w:rFonts w:hint="eastAsia"/>
          <w:color w:val="auto"/>
        </w:rPr>
        <w:t>参加によりもたらされる不利益は極めて少ないと考えられるが、身体機能検査時に転倒の危険性がある。また</w:t>
      </w:r>
      <w:r w:rsidR="00FE6A3E">
        <w:rPr>
          <w:rFonts w:hint="eastAsia"/>
          <w:color w:val="auto"/>
        </w:rPr>
        <w:t>評価・検査</w:t>
      </w:r>
      <w:r w:rsidR="00CE36F0" w:rsidRPr="001239BC">
        <w:rPr>
          <w:rFonts w:hint="eastAsia"/>
          <w:color w:val="auto"/>
        </w:rPr>
        <w:t>の際に</w:t>
      </w:r>
      <w:r w:rsidR="00FE6A3E">
        <w:rPr>
          <w:rFonts w:hint="eastAsia"/>
          <w:color w:val="auto"/>
        </w:rPr>
        <w:t>3</w:t>
      </w:r>
      <w:r w:rsidRPr="001239BC">
        <w:rPr>
          <w:color w:val="auto"/>
        </w:rPr>
        <w:t>0</w:t>
      </w:r>
      <w:r w:rsidR="000F2FE0" w:rsidRPr="001239BC">
        <w:rPr>
          <w:rFonts w:hint="eastAsia"/>
          <w:color w:val="auto"/>
        </w:rPr>
        <w:t>分</w:t>
      </w:r>
      <w:r w:rsidR="00CE36F0" w:rsidRPr="001239BC">
        <w:rPr>
          <w:rFonts w:hint="eastAsia"/>
          <w:color w:val="auto"/>
        </w:rPr>
        <w:t>の時間的拘束を</w:t>
      </w:r>
      <w:r w:rsidR="000F2FE0" w:rsidRPr="001239BC">
        <w:rPr>
          <w:rFonts w:hint="eastAsia"/>
          <w:color w:val="auto"/>
        </w:rPr>
        <w:t>伴う</w:t>
      </w:r>
      <w:r w:rsidR="007A1F05" w:rsidRPr="001239BC">
        <w:rPr>
          <w:rFonts w:hint="eastAsia"/>
          <w:color w:val="auto"/>
        </w:rPr>
        <w:t>が、研究対象者の症状や治療経過に影響を与えない</w:t>
      </w:r>
      <w:bookmarkEnd w:id="6"/>
      <w:r w:rsidR="001F6A79">
        <w:rPr>
          <w:rFonts w:hint="eastAsia"/>
          <w:color w:val="auto"/>
        </w:rPr>
        <w:t>。</w:t>
      </w:r>
    </w:p>
    <w:p w14:paraId="3B2489AD" w14:textId="77777777" w:rsidR="0095452F" w:rsidRPr="001239BC" w:rsidRDefault="0095452F" w:rsidP="0000071E">
      <w:pPr>
        <w:pStyle w:val="aff"/>
      </w:pPr>
    </w:p>
    <w:p w14:paraId="792047E0" w14:textId="55A6E3CA" w:rsidR="00E85595" w:rsidRPr="001239BC" w:rsidRDefault="00E85595" w:rsidP="002D2D5A">
      <w:pPr>
        <w:pStyle w:val="aff1"/>
        <w:numPr>
          <w:ilvl w:val="0"/>
          <w:numId w:val="67"/>
        </w:numPr>
        <w:rPr>
          <w:b w:val="0"/>
        </w:rPr>
      </w:pPr>
      <w:r w:rsidRPr="001239BC">
        <w:rPr>
          <w:rFonts w:hint="eastAsia"/>
        </w:rPr>
        <w:t>個人情報の取扱い</w:t>
      </w:r>
    </w:p>
    <w:p w14:paraId="3B2489B4" w14:textId="12DCB5E9" w:rsidR="004929EB" w:rsidRPr="001239BC" w:rsidRDefault="004929EB" w:rsidP="004929EB">
      <w:pPr>
        <w:pStyle w:val="afd"/>
        <w:rPr>
          <w:color w:val="auto"/>
        </w:rPr>
      </w:pPr>
      <w:r w:rsidRPr="001239BC">
        <w:rPr>
          <w:rFonts w:hint="eastAsia"/>
          <w:color w:val="auto"/>
        </w:rPr>
        <w:t>研究実施に係る情報を取扱う際は、特定の個人を直ちに判別できる情報（氏名、住所、診療録番号等）は利用せず、研究対象者とは無関係の番号（研究対象者識別コード）を付して管理し、研究対象者の秘密保護に十分配慮する。研究対象者識別コードリストは、研究責任者が厳重に保管するよう</w:t>
      </w:r>
      <w:r w:rsidRPr="001239BC">
        <w:rPr>
          <w:color w:val="auto"/>
        </w:rPr>
        <w:t>監督する</w:t>
      </w:r>
      <w:r w:rsidRPr="001239BC">
        <w:rPr>
          <w:rFonts w:hint="eastAsia"/>
          <w:color w:val="auto"/>
        </w:rPr>
        <w:t>。また、研究責任者等が本研究で得られた情報を公表する際は、研究対象者を特定できる情報を含まないようにする。また、研究の目的以外に、研究で得られた研究対象者の</w:t>
      </w:r>
      <w:r w:rsidR="00DB1441">
        <w:rPr>
          <w:rFonts w:hint="eastAsia"/>
          <w:color w:val="auto"/>
        </w:rPr>
        <w:t>情報</w:t>
      </w:r>
      <w:r w:rsidRPr="001239BC">
        <w:rPr>
          <w:rFonts w:hint="eastAsia"/>
          <w:color w:val="auto"/>
        </w:rPr>
        <w:t>を使用しない。</w:t>
      </w:r>
    </w:p>
    <w:p w14:paraId="3B2489B6" w14:textId="1B984813" w:rsidR="004929EB" w:rsidRPr="001239BC" w:rsidRDefault="004929EB" w:rsidP="004929EB">
      <w:pPr>
        <w:pStyle w:val="afd"/>
        <w:rPr>
          <w:color w:val="auto"/>
        </w:rPr>
      </w:pPr>
    </w:p>
    <w:p w14:paraId="3B2489B7" w14:textId="77777777" w:rsidR="004929EB" w:rsidRPr="001239BC" w:rsidRDefault="004929EB" w:rsidP="004929EB">
      <w:pPr>
        <w:pStyle w:val="afd"/>
        <w:rPr>
          <w:color w:val="auto"/>
        </w:rPr>
      </w:pPr>
    </w:p>
    <w:p w14:paraId="3B2489B8" w14:textId="54EC7ACB" w:rsidR="004929EB" w:rsidRPr="001239BC" w:rsidRDefault="00E85595" w:rsidP="000C7DA3">
      <w:pPr>
        <w:pStyle w:val="aff1"/>
        <w:numPr>
          <w:ilvl w:val="0"/>
          <w:numId w:val="67"/>
        </w:numPr>
      </w:pPr>
      <w:r w:rsidRPr="001239BC">
        <w:rPr>
          <w:rFonts w:hint="eastAsia"/>
        </w:rPr>
        <w:t>試料・情報等の保管及び廃棄の方法</w:t>
      </w:r>
    </w:p>
    <w:p w14:paraId="3B2489BD" w14:textId="02DF1432" w:rsidR="00E066E6" w:rsidRPr="001239BC" w:rsidRDefault="00E066E6" w:rsidP="002D2D5A">
      <w:pPr>
        <w:pStyle w:val="aff2"/>
        <w:numPr>
          <w:ilvl w:val="0"/>
          <w:numId w:val="71"/>
        </w:numPr>
      </w:pPr>
      <w:bookmarkStart w:id="7" w:name="_Toc387943920"/>
      <w:bookmarkStart w:id="8" w:name="_Toc389639519"/>
      <w:bookmarkStart w:id="9" w:name="_Toc417381816"/>
      <w:r w:rsidRPr="001239BC">
        <w:t>試料の保管</w:t>
      </w:r>
      <w:r w:rsidRPr="001239BC">
        <w:rPr>
          <w:rFonts w:hint="eastAsia"/>
        </w:rPr>
        <w:t>及び廃棄</w:t>
      </w:r>
      <w:r w:rsidRPr="001239BC">
        <w:t>の方法</w:t>
      </w:r>
    </w:p>
    <w:p w14:paraId="3B2489BE" w14:textId="226216F3" w:rsidR="00267BAD" w:rsidRPr="001239BC" w:rsidRDefault="00AE30CD" w:rsidP="00267BAD">
      <w:pPr>
        <w:autoSpaceDE w:val="0"/>
        <w:autoSpaceDN w:val="0"/>
        <w:adjustRightInd w:val="0"/>
        <w:snapToGrid w:val="0"/>
        <w:ind w:leftChars="202" w:left="424" w:firstLine="2"/>
        <w:rPr>
          <w:rFonts w:hAnsi="ＭＳ 明朝"/>
          <w:sz w:val="22"/>
          <w:szCs w:val="22"/>
        </w:rPr>
      </w:pPr>
      <w:r>
        <w:rPr>
          <w:rFonts w:hAnsi="ＭＳ 明朝" w:hint="eastAsia"/>
          <w:sz w:val="22"/>
          <w:szCs w:val="22"/>
        </w:rPr>
        <w:t>□</w:t>
      </w:r>
      <w:r w:rsidR="00267BAD" w:rsidRPr="001239BC">
        <w:rPr>
          <w:rFonts w:hAnsi="ＭＳ 明朝" w:hint="eastAsia"/>
          <w:sz w:val="22"/>
          <w:szCs w:val="22"/>
        </w:rPr>
        <w:t xml:space="preserve">該当　　　</w:t>
      </w:r>
      <w:r>
        <w:rPr>
          <w:rFonts w:hAnsi="ＭＳ 明朝" w:hint="eastAsia"/>
          <w:sz w:val="22"/>
          <w:szCs w:val="22"/>
        </w:rPr>
        <w:t>■</w:t>
      </w:r>
      <w:r w:rsidR="00267BAD" w:rsidRPr="001239BC">
        <w:rPr>
          <w:rFonts w:hAnsi="ＭＳ 明朝" w:hint="eastAsia"/>
          <w:sz w:val="22"/>
          <w:szCs w:val="22"/>
        </w:rPr>
        <w:t>非該当</w:t>
      </w:r>
    </w:p>
    <w:p w14:paraId="3B2489C4" w14:textId="77777777" w:rsidR="00E066E6" w:rsidRPr="001239BC" w:rsidRDefault="00E066E6" w:rsidP="002D2D5A">
      <w:pPr>
        <w:pStyle w:val="aff2"/>
        <w:numPr>
          <w:ilvl w:val="0"/>
          <w:numId w:val="71"/>
        </w:numPr>
      </w:pPr>
      <w:r w:rsidRPr="001239BC">
        <w:t>情報</w:t>
      </w:r>
      <w:r w:rsidRPr="001239BC">
        <w:rPr>
          <w:rFonts w:hint="eastAsia"/>
        </w:rPr>
        <w:t>等</w:t>
      </w:r>
      <w:r w:rsidRPr="001239BC">
        <w:t>の保管</w:t>
      </w:r>
      <w:r w:rsidRPr="001239BC">
        <w:rPr>
          <w:rFonts w:hint="eastAsia"/>
        </w:rPr>
        <w:t>及び</w:t>
      </w:r>
      <w:r w:rsidRPr="001239BC">
        <w:t>廃棄の方法</w:t>
      </w:r>
    </w:p>
    <w:p w14:paraId="3B2489C5" w14:textId="79946A7E" w:rsidR="00E066E6" w:rsidRPr="001239BC" w:rsidRDefault="00E066E6" w:rsidP="00374963">
      <w:pPr>
        <w:pStyle w:val="afd"/>
        <w:rPr>
          <w:color w:val="auto"/>
        </w:rPr>
      </w:pPr>
      <w:r w:rsidRPr="001239BC">
        <w:rPr>
          <w:color w:val="auto"/>
        </w:rPr>
        <w:t>研究責任者は</w:t>
      </w:r>
      <w:r w:rsidRPr="001239BC">
        <w:rPr>
          <w:rFonts w:hint="eastAsia"/>
          <w:color w:val="auto"/>
        </w:rPr>
        <w:t>、定められた保管方法に従って</w:t>
      </w:r>
      <w:r w:rsidRPr="001239BC">
        <w:rPr>
          <w:color w:val="auto"/>
        </w:rPr>
        <w:t>研究</w:t>
      </w:r>
      <w:r w:rsidRPr="001239BC">
        <w:rPr>
          <w:rFonts w:hint="eastAsia"/>
          <w:color w:val="auto"/>
        </w:rPr>
        <w:t>担当</w:t>
      </w:r>
      <w:r w:rsidRPr="001239BC">
        <w:rPr>
          <w:color w:val="auto"/>
        </w:rPr>
        <w:t>者が情報等</w:t>
      </w:r>
      <w:r w:rsidR="00DA4DAB" w:rsidRPr="001239BC">
        <w:rPr>
          <w:rFonts w:hint="eastAsia"/>
          <w:color w:val="auto"/>
        </w:rPr>
        <w:t>（病院長からの通知文書、各種</w:t>
      </w:r>
      <w:r w:rsidR="00374963" w:rsidRPr="001239BC">
        <w:rPr>
          <w:rFonts w:hint="eastAsia"/>
          <w:color w:val="auto"/>
        </w:rPr>
        <w:t>申請書・報告書の控え、</w:t>
      </w:r>
      <w:r w:rsidR="001D5776" w:rsidRPr="001239BC">
        <w:rPr>
          <w:rFonts w:hint="eastAsia"/>
          <w:caps/>
          <w:color w:val="auto"/>
        </w:rPr>
        <w:t>研究計画書</w:t>
      </w:r>
      <w:r w:rsidR="00374963" w:rsidRPr="001239BC">
        <w:rPr>
          <w:rFonts w:hint="eastAsia"/>
          <w:color w:val="auto"/>
        </w:rPr>
        <w:t>、同意説明文書、研究対象者識別コードリスト</w:t>
      </w:r>
      <w:r w:rsidR="00DA4DAB" w:rsidRPr="001239BC">
        <w:rPr>
          <w:rFonts w:hint="eastAsia"/>
          <w:color w:val="auto"/>
        </w:rPr>
        <w:t>、署名済み同意書、症例報告書等の控え、原資料、その他データの信頼性を保証するのに必要な書類又は記録等を含む）</w:t>
      </w:r>
      <w:r w:rsidRPr="001239BC">
        <w:rPr>
          <w:color w:val="auto"/>
        </w:rPr>
        <w:t>を正確なものにするよう</w:t>
      </w:r>
      <w:r w:rsidRPr="001239BC">
        <w:rPr>
          <w:rFonts w:hint="eastAsia"/>
          <w:color w:val="auto"/>
        </w:rPr>
        <w:t>指導し、</w:t>
      </w:r>
      <w:r w:rsidRPr="001239BC">
        <w:rPr>
          <w:color w:val="auto"/>
        </w:rPr>
        <w:t>情報等の漏えい、混交、盗難、紛失等が起こらないよう必要な管理を行</w:t>
      </w:r>
      <w:r w:rsidRPr="001239BC">
        <w:rPr>
          <w:rFonts w:hint="eastAsia"/>
          <w:color w:val="auto"/>
        </w:rPr>
        <w:t>う</w:t>
      </w:r>
      <w:r w:rsidRPr="001239BC">
        <w:rPr>
          <w:color w:val="auto"/>
        </w:rPr>
        <w:t>。</w:t>
      </w:r>
    </w:p>
    <w:p w14:paraId="6565456E" w14:textId="58AE4CD5" w:rsidR="00613532" w:rsidRPr="001239BC" w:rsidRDefault="00613532" w:rsidP="00374963">
      <w:pPr>
        <w:pStyle w:val="afd"/>
        <w:rPr>
          <w:color w:val="auto"/>
          <w:spacing w:val="2"/>
        </w:rPr>
      </w:pPr>
      <w:r w:rsidRPr="001239BC">
        <w:rPr>
          <w:rFonts w:hint="eastAsia"/>
          <w:color w:val="auto"/>
        </w:rPr>
        <w:t>本研究で得られた</w:t>
      </w:r>
      <w:r w:rsidR="003C6389" w:rsidRPr="001239BC">
        <w:rPr>
          <w:rFonts w:hint="eastAsia"/>
          <w:color w:val="auto"/>
        </w:rPr>
        <w:t>外科学講座医局</w:t>
      </w:r>
      <w:r w:rsidRPr="001239BC">
        <w:rPr>
          <w:rFonts w:hint="eastAsia"/>
          <w:color w:val="auto"/>
        </w:rPr>
        <w:t>内の施錠ができるキャビネットに保管する。</w:t>
      </w:r>
    </w:p>
    <w:p w14:paraId="3B2489C6" w14:textId="77777777" w:rsidR="00374963" w:rsidRPr="001239BC" w:rsidRDefault="00374963" w:rsidP="00374963">
      <w:pPr>
        <w:autoSpaceDE w:val="0"/>
        <w:autoSpaceDN w:val="0"/>
        <w:adjustRightInd w:val="0"/>
        <w:ind w:leftChars="67" w:left="141" w:firstLineChars="100" w:firstLine="220"/>
        <w:jc w:val="left"/>
        <w:rPr>
          <w:rFonts w:cs="ＭＳゴシック"/>
          <w:kern w:val="0"/>
          <w:sz w:val="22"/>
          <w:szCs w:val="22"/>
        </w:rPr>
      </w:pPr>
      <w:r w:rsidRPr="001239BC">
        <w:rPr>
          <w:rFonts w:cs="ＭＳゴシック" w:hint="eastAsia"/>
          <w:kern w:val="0"/>
          <w:sz w:val="22"/>
          <w:szCs w:val="22"/>
        </w:rPr>
        <w:t>研究責任者</w:t>
      </w:r>
      <w:r w:rsidRPr="001239BC">
        <w:rPr>
          <w:rFonts w:cs="ＭＳゴシック"/>
          <w:kern w:val="0"/>
          <w:sz w:val="22"/>
          <w:szCs w:val="22"/>
        </w:rPr>
        <w:t>は、</w:t>
      </w:r>
      <w:r w:rsidRPr="001239BC">
        <w:rPr>
          <w:rFonts w:cs="ＭＳゴシック" w:hint="eastAsia"/>
          <w:kern w:val="0"/>
          <w:sz w:val="22"/>
          <w:szCs w:val="22"/>
        </w:rPr>
        <w:t>研究</w:t>
      </w:r>
      <w:r w:rsidRPr="001239BC">
        <w:rPr>
          <w:rFonts w:cs="ＭＳゴシック"/>
          <w:kern w:val="0"/>
          <w:sz w:val="22"/>
          <w:szCs w:val="22"/>
        </w:rPr>
        <w:t>に用いられる情報等について</w:t>
      </w:r>
      <w:r w:rsidRPr="001239BC">
        <w:rPr>
          <w:rFonts w:cs="ＭＳゴシック" w:hint="eastAsia"/>
          <w:kern w:val="0"/>
          <w:sz w:val="22"/>
          <w:szCs w:val="22"/>
        </w:rPr>
        <w:t>は</w:t>
      </w:r>
      <w:r w:rsidRPr="001239BC">
        <w:rPr>
          <w:rFonts w:cs="ＭＳゴシック"/>
          <w:kern w:val="0"/>
          <w:sz w:val="22"/>
          <w:szCs w:val="22"/>
        </w:rPr>
        <w:t>、可能な限り長期間保管</w:t>
      </w:r>
      <w:r w:rsidRPr="001239BC">
        <w:rPr>
          <w:rFonts w:cs="ＭＳゴシック" w:hint="eastAsia"/>
          <w:kern w:val="0"/>
          <w:sz w:val="22"/>
          <w:szCs w:val="22"/>
        </w:rPr>
        <w:t>し</w:t>
      </w:r>
      <w:r w:rsidRPr="001239BC">
        <w:rPr>
          <w:rFonts w:cs="ＭＳゴシック"/>
          <w:spacing w:val="2"/>
          <w:kern w:val="0"/>
          <w:sz w:val="22"/>
          <w:szCs w:val="22"/>
        </w:rPr>
        <w:t>、</w:t>
      </w:r>
      <w:r w:rsidR="007B3013" w:rsidRPr="001239BC">
        <w:rPr>
          <w:rFonts w:cs="ＭＳゴシック" w:hint="eastAsia"/>
          <w:spacing w:val="2"/>
          <w:kern w:val="0"/>
          <w:sz w:val="22"/>
          <w:szCs w:val="22"/>
        </w:rPr>
        <w:t>原則として</w:t>
      </w:r>
      <w:r w:rsidRPr="001239BC">
        <w:rPr>
          <w:rFonts w:cs="ＭＳゴシック"/>
          <w:kern w:val="0"/>
          <w:sz w:val="22"/>
          <w:szCs w:val="22"/>
        </w:rPr>
        <w:t>当該研究の終了について報告された日から</w:t>
      </w:r>
      <w:r w:rsidRPr="001239BC">
        <w:rPr>
          <w:rFonts w:cs="ＭＳゴシック" w:hint="eastAsia"/>
          <w:kern w:val="0"/>
          <w:sz w:val="22"/>
          <w:szCs w:val="22"/>
        </w:rPr>
        <w:t>10</w:t>
      </w:r>
      <w:r w:rsidRPr="001239BC">
        <w:rPr>
          <w:rFonts w:cs="ＭＳゴシック"/>
          <w:spacing w:val="5"/>
          <w:kern w:val="0"/>
          <w:sz w:val="22"/>
          <w:szCs w:val="22"/>
        </w:rPr>
        <w:t>年を経過した日又は当該研究の結果の最終の公表について報告された日から</w:t>
      </w:r>
      <w:r w:rsidRPr="001239BC">
        <w:rPr>
          <w:rFonts w:cs="ＭＳゴシック" w:hint="eastAsia"/>
          <w:spacing w:val="5"/>
          <w:kern w:val="0"/>
          <w:sz w:val="22"/>
          <w:szCs w:val="22"/>
        </w:rPr>
        <w:t>10</w:t>
      </w:r>
      <w:r w:rsidRPr="001239BC">
        <w:rPr>
          <w:rFonts w:cs="ＭＳゴシック"/>
          <w:spacing w:val="5"/>
          <w:kern w:val="0"/>
          <w:sz w:val="22"/>
          <w:szCs w:val="22"/>
        </w:rPr>
        <w:t>年を</w:t>
      </w:r>
      <w:r w:rsidRPr="001239BC">
        <w:rPr>
          <w:rFonts w:cs="ＭＳゴシック"/>
          <w:kern w:val="0"/>
          <w:sz w:val="22"/>
          <w:szCs w:val="22"/>
        </w:rPr>
        <w:t>経過した日のいずれか遅い日までの期間、適切に保管</w:t>
      </w:r>
      <w:r w:rsidRPr="001239BC">
        <w:rPr>
          <w:rFonts w:cs="ＭＳゴシック" w:hint="eastAsia"/>
          <w:kern w:val="0"/>
          <w:sz w:val="22"/>
          <w:szCs w:val="22"/>
        </w:rPr>
        <w:t>する</w:t>
      </w:r>
      <w:r w:rsidRPr="001239BC">
        <w:rPr>
          <w:rFonts w:cs="ＭＳゴシック"/>
          <w:kern w:val="0"/>
          <w:sz w:val="22"/>
          <w:szCs w:val="22"/>
        </w:rPr>
        <w:t>。</w:t>
      </w:r>
    </w:p>
    <w:p w14:paraId="3B2489C7" w14:textId="4DC64F38" w:rsidR="00374963" w:rsidRPr="001239BC" w:rsidRDefault="00374963" w:rsidP="00374963">
      <w:pPr>
        <w:autoSpaceDE w:val="0"/>
        <w:autoSpaceDN w:val="0"/>
        <w:adjustRightInd w:val="0"/>
        <w:ind w:leftChars="67" w:left="141" w:firstLineChars="100" w:firstLine="220"/>
        <w:jc w:val="left"/>
        <w:rPr>
          <w:rFonts w:cs="ＭＳゴシック"/>
          <w:kern w:val="0"/>
          <w:sz w:val="22"/>
          <w:szCs w:val="22"/>
        </w:rPr>
      </w:pPr>
      <w:r w:rsidRPr="001239BC">
        <w:rPr>
          <w:rFonts w:cs="ＭＳゴシック" w:hint="eastAsia"/>
          <w:kern w:val="0"/>
          <w:sz w:val="22"/>
          <w:szCs w:val="22"/>
        </w:rPr>
        <w:lastRenderedPageBreak/>
        <w:t>また、情報等を廃棄する際には、個人情報に注意</w:t>
      </w:r>
      <w:bookmarkStart w:id="10" w:name="_Hlk73519784"/>
      <w:r w:rsidRPr="001239BC">
        <w:rPr>
          <w:rFonts w:cs="ＭＳゴシック" w:hint="eastAsia"/>
          <w:kern w:val="0"/>
          <w:sz w:val="22"/>
          <w:szCs w:val="22"/>
        </w:rPr>
        <w:t>し</w:t>
      </w:r>
      <w:r w:rsidR="00E625A4" w:rsidRPr="001239BC">
        <w:rPr>
          <w:rFonts w:cs="ＭＳゴシック" w:hint="eastAsia"/>
          <w:kern w:val="0"/>
          <w:sz w:val="22"/>
          <w:szCs w:val="22"/>
        </w:rPr>
        <w:t>、紙媒体は</w:t>
      </w:r>
      <w:r w:rsidRPr="001239BC">
        <w:rPr>
          <w:rFonts w:cs="ＭＳゴシック" w:hint="eastAsia"/>
          <w:kern w:val="0"/>
          <w:sz w:val="22"/>
          <w:szCs w:val="22"/>
        </w:rPr>
        <w:t>シュレッダー処理・焼却</w:t>
      </w:r>
      <w:r w:rsidR="00E625A4" w:rsidRPr="001239BC">
        <w:rPr>
          <w:rFonts w:cs="ＭＳゴシック" w:hint="eastAsia"/>
          <w:kern w:val="0"/>
          <w:sz w:val="22"/>
          <w:szCs w:val="22"/>
        </w:rPr>
        <w:t>、電子ファイルは専用のソフトウェア等により復元不可能な状態に</w:t>
      </w:r>
      <w:bookmarkEnd w:id="10"/>
      <w:r w:rsidRPr="001239BC">
        <w:rPr>
          <w:rFonts w:cs="ＭＳゴシック" w:hint="eastAsia"/>
          <w:kern w:val="0"/>
          <w:sz w:val="22"/>
          <w:szCs w:val="22"/>
        </w:rPr>
        <w:t>するものとする。</w:t>
      </w:r>
    </w:p>
    <w:p w14:paraId="3B2489C9" w14:textId="4F7E6EA1" w:rsidR="005A3B47" w:rsidRDefault="005A3B47" w:rsidP="00374963">
      <w:pPr>
        <w:autoSpaceDE w:val="0"/>
        <w:autoSpaceDN w:val="0"/>
        <w:adjustRightInd w:val="0"/>
        <w:ind w:leftChars="67" w:left="141" w:firstLineChars="100" w:firstLine="220"/>
        <w:jc w:val="left"/>
        <w:rPr>
          <w:rFonts w:cs="ＭＳゴシック"/>
          <w:kern w:val="0"/>
          <w:sz w:val="22"/>
          <w:szCs w:val="22"/>
        </w:rPr>
      </w:pPr>
      <w:r w:rsidRPr="001239BC">
        <w:rPr>
          <w:rFonts w:cs="ＭＳゴシック" w:hint="eastAsia"/>
          <w:kern w:val="0"/>
          <w:sz w:val="22"/>
          <w:szCs w:val="22"/>
        </w:rPr>
        <w:t>保管責任者：</w:t>
      </w:r>
      <w:r w:rsidR="003C6389" w:rsidRPr="001239BC">
        <w:rPr>
          <w:rFonts w:cs="ＭＳゴシック" w:hint="eastAsia"/>
          <w:kern w:val="0"/>
          <w:sz w:val="22"/>
          <w:szCs w:val="22"/>
        </w:rPr>
        <w:t>山﨑</w:t>
      </w:r>
      <w:r w:rsidR="003C6389" w:rsidRPr="001239BC">
        <w:rPr>
          <w:rFonts w:cs="ＭＳゴシック" w:hint="eastAsia"/>
          <w:kern w:val="0"/>
          <w:sz w:val="22"/>
          <w:szCs w:val="22"/>
        </w:rPr>
        <w:t xml:space="preserve"> </w:t>
      </w:r>
      <w:r w:rsidR="003C6389" w:rsidRPr="001239BC">
        <w:rPr>
          <w:rFonts w:cs="ＭＳゴシック" w:hint="eastAsia"/>
          <w:kern w:val="0"/>
          <w:sz w:val="22"/>
          <w:szCs w:val="22"/>
        </w:rPr>
        <w:t>誠</w:t>
      </w:r>
    </w:p>
    <w:p w14:paraId="3B2489CA" w14:textId="3F2E0E7B" w:rsidR="00125B11" w:rsidRPr="001239BC" w:rsidRDefault="00125B11" w:rsidP="002244E7">
      <w:pPr>
        <w:pStyle w:val="a3"/>
        <w:wordWrap/>
        <w:snapToGrid w:val="0"/>
        <w:spacing w:line="240" w:lineRule="auto"/>
        <w:rPr>
          <w:rFonts w:ascii="Century"/>
          <w:sz w:val="22"/>
          <w:szCs w:val="22"/>
        </w:rPr>
      </w:pPr>
    </w:p>
    <w:bookmarkEnd w:id="7"/>
    <w:bookmarkEnd w:id="8"/>
    <w:bookmarkEnd w:id="9"/>
    <w:p w14:paraId="3B2489DF" w14:textId="77777777" w:rsidR="0095452F" w:rsidRPr="001239BC" w:rsidRDefault="0095452F" w:rsidP="000B654D">
      <w:pPr>
        <w:autoSpaceDE w:val="0"/>
        <w:autoSpaceDN w:val="0"/>
        <w:adjustRightInd w:val="0"/>
        <w:snapToGrid w:val="0"/>
        <w:ind w:leftChars="202" w:left="424" w:firstLineChars="100" w:firstLine="220"/>
        <w:rPr>
          <w:sz w:val="22"/>
          <w:szCs w:val="24"/>
        </w:rPr>
      </w:pPr>
    </w:p>
    <w:p w14:paraId="3B2489E1" w14:textId="2439F81C" w:rsidR="00F41F19" w:rsidRPr="001239BC" w:rsidRDefault="00E85595" w:rsidP="00282419">
      <w:pPr>
        <w:pStyle w:val="aff1"/>
        <w:numPr>
          <w:ilvl w:val="0"/>
          <w:numId w:val="67"/>
        </w:numPr>
      </w:pPr>
      <w:r w:rsidRPr="001239BC">
        <w:rPr>
          <w:rFonts w:hint="eastAsia"/>
        </w:rPr>
        <w:t>研究機関の長への報告内容及び方法</w:t>
      </w:r>
    </w:p>
    <w:p w14:paraId="3B2489E2" w14:textId="77777777" w:rsidR="00F41F19" w:rsidRPr="001239BC" w:rsidRDefault="00662EE9" w:rsidP="0000071E">
      <w:pPr>
        <w:pStyle w:val="aff"/>
      </w:pPr>
      <w:r w:rsidRPr="001239BC">
        <w:rPr>
          <w:rFonts w:hint="eastAsia"/>
        </w:rPr>
        <w:t>以下の場合に文書にて研究機関の長</w:t>
      </w:r>
      <w:r w:rsidR="00F41F19" w:rsidRPr="001239BC">
        <w:rPr>
          <w:rFonts w:hint="eastAsia"/>
        </w:rPr>
        <w:t>に報告する。</w:t>
      </w:r>
    </w:p>
    <w:p w14:paraId="467EA9BC" w14:textId="77777777" w:rsidR="005E147F" w:rsidRDefault="005E147F" w:rsidP="0000071E">
      <w:pPr>
        <w:numPr>
          <w:ilvl w:val="0"/>
          <w:numId w:val="14"/>
        </w:numPr>
        <w:ind w:left="851"/>
        <w:rPr>
          <w:rFonts w:ascii="ＭＳ 明朝" w:hAnsi="ＭＳ 明朝"/>
          <w:sz w:val="22"/>
          <w:szCs w:val="22"/>
        </w:rPr>
      </w:pPr>
      <w:r w:rsidRPr="005E147F">
        <w:rPr>
          <w:rFonts w:ascii="ＭＳ 明朝" w:hAnsi="ＭＳ 明朝" w:hint="eastAsia"/>
          <w:sz w:val="22"/>
          <w:szCs w:val="22"/>
        </w:rPr>
        <w:t>進捗状況等の報告</w:t>
      </w:r>
    </w:p>
    <w:p w14:paraId="3B2489E3" w14:textId="6B9FF0FF" w:rsidR="00F41F19" w:rsidRPr="001239BC" w:rsidRDefault="005E147F" w:rsidP="005E147F">
      <w:pPr>
        <w:ind w:left="851"/>
        <w:rPr>
          <w:rFonts w:ascii="ＭＳ 明朝" w:hAnsi="ＭＳ 明朝"/>
          <w:sz w:val="22"/>
          <w:szCs w:val="22"/>
        </w:rPr>
      </w:pPr>
      <w:r w:rsidRPr="005E147F">
        <w:rPr>
          <w:rFonts w:ascii="ＭＳ 明朝" w:hAnsi="ＭＳ 明朝" w:hint="eastAsia"/>
          <w:sz w:val="22"/>
          <w:szCs w:val="22"/>
        </w:rPr>
        <w:t>研究責任者は、少なくとも年に1回、研究の進捗状況及び研究の実施に伴う有害事象の発生状況を倫理審査委員会及び研究機関の長に文書で報告する。</w:t>
      </w:r>
    </w:p>
    <w:p w14:paraId="50D46E10" w14:textId="77777777" w:rsidR="005E147F" w:rsidRDefault="005E147F" w:rsidP="0000071E">
      <w:pPr>
        <w:numPr>
          <w:ilvl w:val="0"/>
          <w:numId w:val="14"/>
        </w:numPr>
        <w:ind w:left="851"/>
        <w:rPr>
          <w:rFonts w:ascii="ＭＳ 明朝" w:hAnsi="ＭＳ 明朝"/>
          <w:sz w:val="22"/>
          <w:szCs w:val="22"/>
        </w:rPr>
      </w:pPr>
      <w:r w:rsidRPr="005E147F">
        <w:rPr>
          <w:rFonts w:ascii="ＭＳ 明朝" w:hAnsi="ＭＳ 明朝" w:hint="eastAsia"/>
          <w:sz w:val="22"/>
          <w:szCs w:val="22"/>
        </w:rPr>
        <w:t>研究の実施の適正性又は研究結果の信頼を損なう事実等の情報を得た場合</w:t>
      </w:r>
    </w:p>
    <w:p w14:paraId="3B2489E4" w14:textId="5C76B396" w:rsidR="00F41F19" w:rsidRPr="001239BC" w:rsidRDefault="005E147F" w:rsidP="005E147F">
      <w:pPr>
        <w:ind w:left="851"/>
        <w:rPr>
          <w:rFonts w:ascii="ＭＳ 明朝" w:hAnsi="ＭＳ 明朝"/>
          <w:sz w:val="22"/>
          <w:szCs w:val="22"/>
        </w:rPr>
      </w:pPr>
      <w:r w:rsidRPr="005E147F">
        <w:rPr>
          <w:rFonts w:ascii="ＭＳ 明朝" w:hAnsi="ＭＳ 明朝" w:hint="eastAsia"/>
          <w:sz w:val="22"/>
          <w:szCs w:val="22"/>
        </w:rPr>
        <w:t>研究者等は、研究の実施の適正性又は研究結果の信頼を損なう又はそのおそれがある事実を知り、又は情報を得た場合には、速やかに研究責任者又は研究機関の長に報告する。</w:t>
      </w:r>
      <w:r w:rsidR="00F41F19" w:rsidRPr="001239BC">
        <w:rPr>
          <w:rFonts w:ascii="ＭＳ 明朝" w:hAnsi="ＭＳ 明朝" w:hint="eastAsia"/>
          <w:sz w:val="22"/>
          <w:szCs w:val="22"/>
        </w:rPr>
        <w:t>得た場合</w:t>
      </w:r>
    </w:p>
    <w:p w14:paraId="3B2489E5" w14:textId="09BF113A" w:rsidR="00F41F19" w:rsidRDefault="005E147F" w:rsidP="0000071E">
      <w:pPr>
        <w:numPr>
          <w:ilvl w:val="0"/>
          <w:numId w:val="14"/>
        </w:numPr>
        <w:ind w:left="851"/>
        <w:rPr>
          <w:rFonts w:ascii="ＭＳ 明朝" w:hAnsi="ＭＳ 明朝"/>
          <w:sz w:val="22"/>
          <w:szCs w:val="22"/>
        </w:rPr>
      </w:pPr>
      <w:r w:rsidRPr="005E147F">
        <w:rPr>
          <w:rFonts w:ascii="ＭＳ 明朝" w:hAnsi="ＭＳ 明朝" w:hint="eastAsia"/>
          <w:sz w:val="22"/>
          <w:szCs w:val="22"/>
        </w:rPr>
        <w:t>研究に関連する情報の漏えい等、研究対象者等の人権を尊重する観点又は研究の実施上の観点から重大な懸念が生じた場合</w:t>
      </w:r>
    </w:p>
    <w:p w14:paraId="0204A196" w14:textId="3A2895B9" w:rsidR="005E147F" w:rsidRPr="001239BC" w:rsidRDefault="005E147F" w:rsidP="005E147F">
      <w:pPr>
        <w:ind w:left="851"/>
        <w:rPr>
          <w:rFonts w:ascii="ＭＳ 明朝" w:hAnsi="ＭＳ 明朝"/>
          <w:sz w:val="22"/>
          <w:szCs w:val="22"/>
        </w:rPr>
      </w:pPr>
      <w:r w:rsidRPr="005E147F">
        <w:rPr>
          <w:rFonts w:ascii="ＭＳ 明朝" w:hAnsi="ＭＳ 明朝" w:hint="eastAsia"/>
          <w:sz w:val="22"/>
          <w:szCs w:val="22"/>
        </w:rPr>
        <w:t>研究者等は、研究に関連する情報の漏えい等、研究対象者等の人権を尊重する観点又は研究の実施上の観点から重大な懸念が生じた場合には、速やかに研究機関の長及び研究責任者に報告する。</w:t>
      </w:r>
    </w:p>
    <w:p w14:paraId="3B2489E6" w14:textId="0B03A1E1" w:rsidR="00F41F19" w:rsidRDefault="005E147F" w:rsidP="0000071E">
      <w:pPr>
        <w:numPr>
          <w:ilvl w:val="0"/>
          <w:numId w:val="14"/>
        </w:numPr>
        <w:ind w:left="851"/>
        <w:rPr>
          <w:rFonts w:ascii="ＭＳ 明朝" w:hAnsi="ＭＳ 明朝"/>
          <w:sz w:val="22"/>
          <w:szCs w:val="22"/>
        </w:rPr>
      </w:pPr>
      <w:r w:rsidRPr="005E147F">
        <w:rPr>
          <w:rFonts w:ascii="ＭＳ 明朝" w:hAnsi="ＭＳ 明朝" w:hint="eastAsia"/>
          <w:sz w:val="22"/>
          <w:szCs w:val="22"/>
        </w:rPr>
        <w:t>研究終了（中止または中断の場合を含む）の報告</w:t>
      </w:r>
    </w:p>
    <w:p w14:paraId="2565F960" w14:textId="1B2E7B1C" w:rsidR="005E147F" w:rsidRPr="001239BC" w:rsidRDefault="005E147F" w:rsidP="005E147F">
      <w:pPr>
        <w:ind w:left="851"/>
        <w:rPr>
          <w:rFonts w:ascii="ＭＳ 明朝" w:hAnsi="ＭＳ 明朝"/>
          <w:sz w:val="22"/>
          <w:szCs w:val="22"/>
        </w:rPr>
      </w:pPr>
      <w:r w:rsidRPr="005E147F">
        <w:rPr>
          <w:rFonts w:ascii="ＭＳ 明朝" w:hAnsi="ＭＳ 明朝" w:hint="eastAsia"/>
          <w:sz w:val="22"/>
          <w:szCs w:val="22"/>
        </w:rPr>
        <w:t>研究責任者は、研究を終了したときは、9.に従ってその旨及び研究結果の概要を文書又は電磁的方法により遅滞なく倫理審査委員会及び研究機関の長に報告する。</w:t>
      </w:r>
    </w:p>
    <w:p w14:paraId="3B2489E7" w14:textId="596C520B" w:rsidR="00C81595" w:rsidRDefault="005E147F" w:rsidP="0000071E">
      <w:pPr>
        <w:numPr>
          <w:ilvl w:val="0"/>
          <w:numId w:val="14"/>
        </w:numPr>
        <w:ind w:left="851"/>
        <w:rPr>
          <w:rFonts w:ascii="ＭＳ 明朝" w:hAnsi="ＭＳ 明朝"/>
          <w:sz w:val="22"/>
          <w:szCs w:val="22"/>
        </w:rPr>
      </w:pPr>
      <w:r w:rsidRPr="005E147F">
        <w:rPr>
          <w:rFonts w:ascii="ＭＳ 明朝" w:hAnsi="ＭＳ 明朝" w:hint="eastAsia"/>
          <w:sz w:val="22"/>
          <w:szCs w:val="22"/>
        </w:rPr>
        <w:t>研究に用いる情報の管理状況</w:t>
      </w:r>
    </w:p>
    <w:p w14:paraId="0B5F05F5" w14:textId="383B63B1" w:rsidR="005E147F" w:rsidRPr="001239BC" w:rsidRDefault="005E147F" w:rsidP="005E147F">
      <w:pPr>
        <w:ind w:left="851"/>
        <w:rPr>
          <w:rFonts w:ascii="ＭＳ 明朝" w:hAnsi="ＭＳ 明朝"/>
          <w:sz w:val="22"/>
          <w:szCs w:val="22"/>
        </w:rPr>
      </w:pPr>
      <w:r w:rsidRPr="005E147F">
        <w:rPr>
          <w:rFonts w:ascii="ＭＳ 明朝" w:hAnsi="ＭＳ 明朝" w:hint="eastAsia"/>
          <w:sz w:val="22"/>
          <w:szCs w:val="22"/>
        </w:rPr>
        <w:t>研究責任者は、情報等の保管について、14.に従って必要な管理を行い、管理状況について研究機関の長に報告する。</w:t>
      </w:r>
    </w:p>
    <w:p w14:paraId="3B2489E8" w14:textId="77777777" w:rsidR="00F41F19" w:rsidRPr="00F177E0" w:rsidRDefault="00F41F19" w:rsidP="004D16A9">
      <w:pPr>
        <w:pStyle w:val="a3"/>
        <w:wordWrap/>
        <w:spacing w:line="240" w:lineRule="auto"/>
        <w:ind w:left="420"/>
        <w:jc w:val="left"/>
        <w:rPr>
          <w:rFonts w:ascii="Century"/>
          <w:sz w:val="22"/>
          <w:szCs w:val="24"/>
        </w:rPr>
      </w:pPr>
    </w:p>
    <w:p w14:paraId="3B2489E9" w14:textId="77777777" w:rsidR="00164176" w:rsidRPr="001239BC" w:rsidRDefault="00164176" w:rsidP="004D16A9">
      <w:pPr>
        <w:pStyle w:val="a3"/>
        <w:wordWrap/>
        <w:spacing w:line="240" w:lineRule="auto"/>
        <w:ind w:left="420"/>
        <w:jc w:val="left"/>
        <w:rPr>
          <w:rFonts w:ascii="Century"/>
          <w:sz w:val="22"/>
          <w:szCs w:val="24"/>
        </w:rPr>
      </w:pPr>
    </w:p>
    <w:p w14:paraId="3B2489EC" w14:textId="051BAAE2" w:rsidR="008F559E" w:rsidRPr="001239BC" w:rsidRDefault="00C54EDE" w:rsidP="00282419">
      <w:pPr>
        <w:pStyle w:val="aff1"/>
        <w:numPr>
          <w:ilvl w:val="0"/>
          <w:numId w:val="67"/>
        </w:numPr>
      </w:pPr>
      <w:r w:rsidRPr="001239BC">
        <w:rPr>
          <w:rFonts w:hint="eastAsia"/>
        </w:rPr>
        <w:t>研究対象者等に経済的負担又は謝礼がある場合には、その旨及びその内容</w:t>
      </w:r>
    </w:p>
    <w:p w14:paraId="3B2489ED" w14:textId="59CDF001" w:rsidR="00E066E6" w:rsidRPr="001239BC" w:rsidRDefault="00E066E6" w:rsidP="000B654D">
      <w:pPr>
        <w:pStyle w:val="afd"/>
        <w:rPr>
          <w:color w:val="auto"/>
        </w:rPr>
      </w:pPr>
      <w:r w:rsidRPr="001239BC">
        <w:rPr>
          <w:rFonts w:hint="eastAsia"/>
          <w:color w:val="auto"/>
        </w:rPr>
        <w:t>本研究で用いる医薬品及び実施する検査は日常診療内で行われるため、研究に参加することによる研究対象者の費用負担は発生しない。</w:t>
      </w:r>
      <w:r w:rsidR="00C54EDE" w:rsidRPr="001239BC">
        <w:rPr>
          <w:rFonts w:hint="eastAsia"/>
          <w:color w:val="auto"/>
        </w:rPr>
        <w:t>また、謝礼もない。</w:t>
      </w:r>
    </w:p>
    <w:p w14:paraId="3B2489F3" w14:textId="77777777" w:rsidR="009071B4" w:rsidRPr="001239BC" w:rsidRDefault="009071B4" w:rsidP="004D16A9">
      <w:pPr>
        <w:pStyle w:val="a3"/>
        <w:wordWrap/>
        <w:spacing w:line="240" w:lineRule="auto"/>
        <w:ind w:left="420"/>
        <w:jc w:val="left"/>
        <w:rPr>
          <w:rFonts w:ascii="Century"/>
          <w:sz w:val="22"/>
          <w:szCs w:val="24"/>
        </w:rPr>
      </w:pPr>
    </w:p>
    <w:p w14:paraId="3B2489F4" w14:textId="77777777" w:rsidR="00164176" w:rsidRPr="001239BC" w:rsidRDefault="00164176" w:rsidP="004D16A9">
      <w:pPr>
        <w:pStyle w:val="a3"/>
        <w:wordWrap/>
        <w:spacing w:line="240" w:lineRule="auto"/>
        <w:ind w:left="420"/>
        <w:jc w:val="left"/>
        <w:rPr>
          <w:rFonts w:ascii="Century"/>
          <w:sz w:val="22"/>
          <w:szCs w:val="24"/>
        </w:rPr>
      </w:pPr>
    </w:p>
    <w:p w14:paraId="3B2489F5" w14:textId="77777777" w:rsidR="00580A5E" w:rsidRPr="001239BC" w:rsidRDefault="00580A5E" w:rsidP="002D2D5A">
      <w:pPr>
        <w:pStyle w:val="aff1"/>
        <w:numPr>
          <w:ilvl w:val="0"/>
          <w:numId w:val="67"/>
        </w:numPr>
      </w:pPr>
      <w:r w:rsidRPr="001239BC">
        <w:rPr>
          <w:rFonts w:hint="eastAsia"/>
        </w:rPr>
        <w:t>研究対象者の健康被害への対応と補償</w:t>
      </w:r>
    </w:p>
    <w:p w14:paraId="3B2489F6" w14:textId="77777777" w:rsidR="00580A5E" w:rsidRPr="001239BC" w:rsidRDefault="00580A5E" w:rsidP="00580A5E">
      <w:pPr>
        <w:autoSpaceDE w:val="0"/>
        <w:autoSpaceDN w:val="0"/>
        <w:adjustRightInd w:val="0"/>
        <w:snapToGrid w:val="0"/>
        <w:ind w:leftChars="202" w:left="424" w:firstLine="2"/>
        <w:rPr>
          <w:rFonts w:hAnsi="ＭＳ 明朝"/>
          <w:sz w:val="22"/>
          <w:szCs w:val="22"/>
        </w:rPr>
      </w:pPr>
      <w:r w:rsidRPr="001239BC">
        <w:rPr>
          <w:rFonts w:hAnsi="ＭＳ 明朝" w:hint="eastAsia"/>
          <w:sz w:val="22"/>
          <w:szCs w:val="22"/>
        </w:rPr>
        <w:t>□該当　　　■非該当</w:t>
      </w:r>
    </w:p>
    <w:p w14:paraId="3B2489F7" w14:textId="77777777" w:rsidR="00580A5E" w:rsidRPr="001239BC" w:rsidRDefault="00580A5E" w:rsidP="00580A5E">
      <w:pPr>
        <w:pStyle w:val="afb"/>
        <w:wordWrap/>
        <w:spacing w:line="240" w:lineRule="auto"/>
      </w:pPr>
    </w:p>
    <w:p w14:paraId="3B2489F8" w14:textId="77777777" w:rsidR="00580A5E" w:rsidRPr="001239BC" w:rsidRDefault="00580A5E" w:rsidP="00580A5E">
      <w:pPr>
        <w:pStyle w:val="afb"/>
        <w:wordWrap/>
        <w:spacing w:line="240" w:lineRule="auto"/>
      </w:pPr>
    </w:p>
    <w:p w14:paraId="3B2489F9" w14:textId="77777777" w:rsidR="00942274" w:rsidRPr="001239BC" w:rsidRDefault="00AD6213" w:rsidP="002D2D5A">
      <w:pPr>
        <w:pStyle w:val="aff1"/>
        <w:numPr>
          <w:ilvl w:val="0"/>
          <w:numId w:val="67"/>
        </w:numPr>
      </w:pPr>
      <w:r w:rsidRPr="001239BC">
        <w:rPr>
          <w:rFonts w:hint="eastAsia"/>
        </w:rPr>
        <w:t>研究に関する情報公開の方法</w:t>
      </w:r>
    </w:p>
    <w:p w14:paraId="3B2489FD" w14:textId="77777777" w:rsidR="007263D4" w:rsidRPr="001239BC" w:rsidRDefault="007263D4" w:rsidP="007263D4">
      <w:pPr>
        <w:pStyle w:val="afd"/>
        <w:rPr>
          <w:color w:val="auto"/>
        </w:rPr>
      </w:pPr>
      <w:r w:rsidRPr="001239BC">
        <w:rPr>
          <w:rFonts w:hint="eastAsia"/>
          <w:color w:val="auto"/>
        </w:rPr>
        <w:t>本研究の成績は論文、あるいは学会発表として公表する予定である。また、公表に際し研究対象者の個人情報を第三者へ漏洩しないものとする。</w:t>
      </w:r>
    </w:p>
    <w:p w14:paraId="02AB557A" w14:textId="27FDB89A" w:rsidR="00653127" w:rsidRPr="001239BC" w:rsidRDefault="00653127" w:rsidP="002D2D5A">
      <w:pPr>
        <w:rPr>
          <w:rFonts w:hAnsi="ＭＳ 明朝"/>
          <w:sz w:val="22"/>
          <w:szCs w:val="22"/>
        </w:rPr>
      </w:pPr>
    </w:p>
    <w:p w14:paraId="4B9FA351" w14:textId="77777777" w:rsidR="00282419" w:rsidRPr="001239BC" w:rsidRDefault="00282419" w:rsidP="002D2D5A">
      <w:pPr>
        <w:rPr>
          <w:rFonts w:cs="ＭＳゴシック"/>
          <w:kern w:val="0"/>
          <w:sz w:val="22"/>
          <w:szCs w:val="22"/>
        </w:rPr>
      </w:pPr>
    </w:p>
    <w:p w14:paraId="5395EBBE" w14:textId="4D365894" w:rsidR="00976010" w:rsidRDefault="00653127" w:rsidP="00282419">
      <w:pPr>
        <w:pStyle w:val="aff1"/>
        <w:numPr>
          <w:ilvl w:val="0"/>
          <w:numId w:val="67"/>
        </w:numPr>
      </w:pPr>
      <w:r w:rsidRPr="001239BC">
        <w:rPr>
          <w:rFonts w:hint="eastAsia"/>
        </w:rPr>
        <w:t>研究により得られた結果</w:t>
      </w:r>
      <w:r w:rsidR="004B58C7" w:rsidRPr="001239BC">
        <w:rPr>
          <w:rFonts w:hint="eastAsia"/>
          <w:szCs w:val="24"/>
        </w:rPr>
        <w:t>（偶発的所見を含む）</w:t>
      </w:r>
      <w:r w:rsidRPr="001239BC">
        <w:rPr>
          <w:rFonts w:hint="eastAsia"/>
        </w:rPr>
        <w:t>等の取扱い</w:t>
      </w:r>
    </w:p>
    <w:p w14:paraId="38F1138A" w14:textId="4897AA64" w:rsidR="005E147F" w:rsidRPr="005E147F" w:rsidRDefault="005E147F" w:rsidP="005E147F">
      <w:pPr>
        <w:pStyle w:val="af6"/>
        <w:autoSpaceDE w:val="0"/>
        <w:autoSpaceDN w:val="0"/>
        <w:adjustRightInd w:val="0"/>
        <w:ind w:leftChars="0" w:left="420"/>
        <w:jc w:val="left"/>
        <w:rPr>
          <w:rFonts w:cs="ＭＳゴシック"/>
          <w:kern w:val="0"/>
          <w:sz w:val="22"/>
          <w:szCs w:val="22"/>
        </w:rPr>
      </w:pPr>
      <w:r w:rsidRPr="005E147F">
        <w:rPr>
          <w:rFonts w:cs="ＭＳゴシック" w:hint="eastAsia"/>
          <w:kern w:val="0"/>
          <w:sz w:val="22"/>
          <w:szCs w:val="22"/>
        </w:rPr>
        <w:t>研究対象者の健康等に関する重要な知見が得られる可能性がある場合、下記の事項を考慮して説明方針を決定する。</w:t>
      </w:r>
    </w:p>
    <w:p w14:paraId="6A87EFE7" w14:textId="49292906" w:rsidR="004B58C7" w:rsidRPr="001239BC" w:rsidRDefault="005E147F" w:rsidP="005E147F">
      <w:pPr>
        <w:autoSpaceDE w:val="0"/>
        <w:autoSpaceDN w:val="0"/>
        <w:adjustRightInd w:val="0"/>
        <w:ind w:leftChars="141" w:left="707" w:hangingChars="187" w:hanging="411"/>
        <w:jc w:val="left"/>
        <w:rPr>
          <w:rFonts w:cs="ＭＳゴシック"/>
          <w:kern w:val="0"/>
          <w:sz w:val="22"/>
          <w:szCs w:val="22"/>
        </w:rPr>
      </w:pPr>
      <w:r>
        <w:rPr>
          <w:rFonts w:cs="ＭＳゴシック" w:hint="eastAsia"/>
          <w:kern w:val="0"/>
          <w:sz w:val="22"/>
          <w:szCs w:val="22"/>
        </w:rPr>
        <w:t>1</w:t>
      </w:r>
      <w:r w:rsidR="004B58C7" w:rsidRPr="001239BC">
        <w:rPr>
          <w:rFonts w:cs="ＭＳゴシック" w:hint="eastAsia"/>
          <w:kern w:val="0"/>
          <w:sz w:val="22"/>
          <w:szCs w:val="22"/>
        </w:rPr>
        <w:t>）当該結果等が研究対象者の健康状態等を評価するための情報として、その精度や確実性が十分であるか</w:t>
      </w:r>
    </w:p>
    <w:p w14:paraId="5D7B49E2" w14:textId="66DA4EB3" w:rsidR="004B58C7" w:rsidRPr="001239BC" w:rsidRDefault="005E147F" w:rsidP="005E147F">
      <w:pPr>
        <w:autoSpaceDE w:val="0"/>
        <w:autoSpaceDN w:val="0"/>
        <w:adjustRightInd w:val="0"/>
        <w:ind w:leftChars="136" w:left="363" w:hangingChars="35" w:hanging="77"/>
        <w:jc w:val="left"/>
        <w:rPr>
          <w:rFonts w:cs="ＭＳゴシック"/>
          <w:kern w:val="0"/>
          <w:sz w:val="22"/>
          <w:szCs w:val="22"/>
        </w:rPr>
      </w:pPr>
      <w:r>
        <w:rPr>
          <w:rFonts w:cs="ＭＳゴシック" w:hint="eastAsia"/>
          <w:kern w:val="0"/>
          <w:sz w:val="22"/>
          <w:szCs w:val="22"/>
        </w:rPr>
        <w:t>2</w:t>
      </w:r>
      <w:r w:rsidR="004B58C7" w:rsidRPr="001239BC">
        <w:rPr>
          <w:rFonts w:cs="ＭＳゴシック" w:hint="eastAsia"/>
          <w:kern w:val="0"/>
          <w:sz w:val="22"/>
          <w:szCs w:val="22"/>
        </w:rPr>
        <w:t>）当該結果等が研究対象者の健康等にとって重要な事実であるか</w:t>
      </w:r>
    </w:p>
    <w:p w14:paraId="5DCE3A3E" w14:textId="7E4A4BB8" w:rsidR="004B58C7" w:rsidRPr="001239BC" w:rsidRDefault="005E147F" w:rsidP="005E147F">
      <w:pPr>
        <w:autoSpaceDE w:val="0"/>
        <w:autoSpaceDN w:val="0"/>
        <w:adjustRightInd w:val="0"/>
        <w:ind w:leftChars="136" w:left="363" w:hangingChars="35" w:hanging="77"/>
        <w:jc w:val="left"/>
        <w:rPr>
          <w:rFonts w:cs="ＭＳゴシック"/>
          <w:kern w:val="0"/>
          <w:sz w:val="22"/>
          <w:szCs w:val="22"/>
        </w:rPr>
      </w:pPr>
      <w:r>
        <w:rPr>
          <w:rFonts w:cs="ＭＳゴシック" w:hint="eastAsia"/>
          <w:kern w:val="0"/>
          <w:sz w:val="22"/>
          <w:szCs w:val="22"/>
        </w:rPr>
        <w:t>3</w:t>
      </w:r>
      <w:r w:rsidR="004B58C7" w:rsidRPr="001239BC">
        <w:rPr>
          <w:rFonts w:cs="ＭＳゴシック" w:hint="eastAsia"/>
          <w:kern w:val="0"/>
          <w:sz w:val="22"/>
          <w:szCs w:val="22"/>
        </w:rPr>
        <w:t>）当該結果等の説明が研究業務の適正な実施に著しい支障を及ぼす可能性があるか</w:t>
      </w:r>
    </w:p>
    <w:p w14:paraId="1DFB23B2" w14:textId="77777777" w:rsidR="00653127" w:rsidRPr="001239BC" w:rsidRDefault="00653127" w:rsidP="005E147F"/>
    <w:p w14:paraId="3B248A0B" w14:textId="77777777" w:rsidR="00164176" w:rsidRPr="001239BC" w:rsidRDefault="00164176" w:rsidP="004D16A9">
      <w:pPr>
        <w:pStyle w:val="a3"/>
        <w:wordWrap/>
        <w:spacing w:line="240" w:lineRule="auto"/>
        <w:ind w:left="420"/>
        <w:jc w:val="left"/>
        <w:rPr>
          <w:rFonts w:ascii="Century"/>
          <w:sz w:val="22"/>
          <w:szCs w:val="24"/>
        </w:rPr>
      </w:pPr>
    </w:p>
    <w:p w14:paraId="3B248A0C" w14:textId="77777777" w:rsidR="00942274" w:rsidRPr="001239BC" w:rsidRDefault="00177989" w:rsidP="002D2D5A">
      <w:pPr>
        <w:pStyle w:val="aff1"/>
        <w:numPr>
          <w:ilvl w:val="0"/>
          <w:numId w:val="67"/>
        </w:numPr>
      </w:pPr>
      <w:r w:rsidRPr="001239BC">
        <w:rPr>
          <w:rFonts w:hint="eastAsia"/>
        </w:rPr>
        <w:lastRenderedPageBreak/>
        <w:t>研究資金及び利益相反</w:t>
      </w:r>
    </w:p>
    <w:p w14:paraId="3B248A12" w14:textId="42E30078" w:rsidR="000768CC" w:rsidRPr="001239BC" w:rsidRDefault="000768CC" w:rsidP="000B654D">
      <w:pPr>
        <w:pStyle w:val="aff"/>
      </w:pPr>
      <w:r w:rsidRPr="001239BC">
        <w:rPr>
          <w:rFonts w:hint="eastAsia"/>
        </w:rPr>
        <w:t>本研究は、研究者が独立して計画し実施するものであり、研究結果および解析等に影響を及ぼすことは無い。</w:t>
      </w:r>
    </w:p>
    <w:p w14:paraId="1327DB1E" w14:textId="5B7166F0" w:rsidR="00251B7F" w:rsidRPr="001239BC" w:rsidRDefault="000768CC" w:rsidP="00F547FF">
      <w:pPr>
        <w:pStyle w:val="aff"/>
      </w:pPr>
      <w:r w:rsidRPr="001239BC">
        <w:rPr>
          <w:rFonts w:hint="eastAsia"/>
        </w:rPr>
        <w:t>また、本研究の研究責任者および研究分担者は、「学校法人関西医科大学利益相反マネジメントに関する規程」に従い、利益相反マネジメント委員会に必要事項を申告し、その審査と承認を得るものとする。</w:t>
      </w:r>
    </w:p>
    <w:p w14:paraId="3B248A18" w14:textId="77777777" w:rsidR="009071B4" w:rsidRPr="001239BC" w:rsidRDefault="009071B4" w:rsidP="004D16A9">
      <w:pPr>
        <w:pStyle w:val="a3"/>
        <w:wordWrap/>
        <w:spacing w:line="240" w:lineRule="auto"/>
        <w:ind w:left="420"/>
        <w:jc w:val="left"/>
        <w:rPr>
          <w:rFonts w:ascii="Century"/>
          <w:sz w:val="22"/>
          <w:szCs w:val="24"/>
        </w:rPr>
      </w:pPr>
    </w:p>
    <w:p w14:paraId="3B248A19" w14:textId="77777777" w:rsidR="00164176" w:rsidRPr="001239BC" w:rsidRDefault="00164176" w:rsidP="004D16A9">
      <w:pPr>
        <w:pStyle w:val="a3"/>
        <w:wordWrap/>
        <w:spacing w:line="240" w:lineRule="auto"/>
        <w:ind w:left="420"/>
        <w:jc w:val="left"/>
        <w:rPr>
          <w:rFonts w:ascii="Century"/>
          <w:sz w:val="22"/>
          <w:szCs w:val="24"/>
        </w:rPr>
      </w:pPr>
    </w:p>
    <w:p w14:paraId="3B248A1A" w14:textId="77777777" w:rsidR="00AE6BF4" w:rsidRPr="001239BC" w:rsidRDefault="00AE6BF4" w:rsidP="002D2D5A">
      <w:pPr>
        <w:pStyle w:val="aff1"/>
        <w:numPr>
          <w:ilvl w:val="0"/>
          <w:numId w:val="67"/>
        </w:numPr>
      </w:pPr>
      <w:r w:rsidRPr="001239BC">
        <w:rPr>
          <w:rFonts w:hint="eastAsia"/>
        </w:rPr>
        <w:t>研究対象者及びその関係者からの相談等への対応</w:t>
      </w:r>
    </w:p>
    <w:p w14:paraId="3B248A1B" w14:textId="77777777" w:rsidR="00177989" w:rsidRPr="001239BC" w:rsidRDefault="00597D98" w:rsidP="00C81595">
      <w:pPr>
        <w:pStyle w:val="afd"/>
        <w:rPr>
          <w:color w:val="auto"/>
        </w:rPr>
      </w:pPr>
      <w:r w:rsidRPr="001239BC">
        <w:rPr>
          <w:rFonts w:hint="eastAsia"/>
          <w:color w:val="auto"/>
        </w:rPr>
        <w:t>研究対象者等及びその関係者からの相談については、下記の相談窓口にて対応する。</w:t>
      </w:r>
    </w:p>
    <w:p w14:paraId="3B248A1C" w14:textId="77777777" w:rsidR="00597D98" w:rsidRPr="001239BC" w:rsidRDefault="00597D98" w:rsidP="004D16A9">
      <w:pPr>
        <w:pStyle w:val="afb"/>
        <w:spacing w:line="240" w:lineRule="auto"/>
        <w:ind w:leftChars="405" w:left="850"/>
      </w:pPr>
      <w:r w:rsidRPr="001239BC">
        <w:rPr>
          <w:rFonts w:hint="eastAsia"/>
        </w:rPr>
        <w:t>【相談窓口】</w:t>
      </w:r>
    </w:p>
    <w:p w14:paraId="3B248A1D" w14:textId="6E11F093" w:rsidR="00597D98" w:rsidRPr="001239BC" w:rsidRDefault="00597D98" w:rsidP="003C6389">
      <w:pPr>
        <w:snapToGrid w:val="0"/>
        <w:ind w:leftChars="400" w:left="840"/>
        <w:rPr>
          <w:rFonts w:ascii="ＭＳ 明朝" w:hAnsi="ＭＳ 明朝"/>
          <w:sz w:val="22"/>
          <w:szCs w:val="22"/>
        </w:rPr>
      </w:pPr>
      <w:r w:rsidRPr="001239BC">
        <w:rPr>
          <w:rFonts w:hint="eastAsia"/>
        </w:rPr>
        <w:t xml:space="preserve">研究責任者　</w:t>
      </w:r>
      <w:r w:rsidR="003C6389" w:rsidRPr="001239BC">
        <w:rPr>
          <w:rFonts w:ascii="ＭＳ 明朝" w:hAnsi="ＭＳ 明朝" w:hint="eastAsia"/>
          <w:sz w:val="22"/>
          <w:szCs w:val="22"/>
        </w:rPr>
        <w:t xml:space="preserve">関西医科大学　</w:t>
      </w:r>
      <w:r w:rsidR="004C230C" w:rsidRPr="004C230C">
        <w:rPr>
          <w:rFonts w:ascii="ＭＳ 明朝" w:hAnsi="ＭＳ 明朝" w:hint="eastAsia"/>
          <w:color w:val="FF0000"/>
          <w:sz w:val="22"/>
          <w:szCs w:val="22"/>
          <w:u w:val="single"/>
        </w:rPr>
        <w:t>上部消化管</w:t>
      </w:r>
      <w:r w:rsidR="003C6389" w:rsidRPr="004C230C">
        <w:rPr>
          <w:rFonts w:ascii="ＭＳ 明朝" w:hAnsi="ＭＳ 明朝" w:hint="eastAsia"/>
          <w:color w:val="FF0000"/>
          <w:sz w:val="22"/>
          <w:szCs w:val="22"/>
          <w:u w:val="single"/>
        </w:rPr>
        <w:t>外科学講座・教授</w:t>
      </w:r>
      <w:r w:rsidR="003C6389" w:rsidRPr="001239BC">
        <w:rPr>
          <w:rFonts w:ascii="ＭＳ 明朝" w:hAnsi="ＭＳ 明朝" w:hint="eastAsia"/>
          <w:sz w:val="22"/>
          <w:szCs w:val="22"/>
        </w:rPr>
        <w:t xml:space="preserve">　山﨑 誠</w:t>
      </w:r>
    </w:p>
    <w:p w14:paraId="3B248A1E" w14:textId="77777777" w:rsidR="00597D98" w:rsidRPr="001239BC" w:rsidRDefault="00597D98" w:rsidP="004D16A9">
      <w:pPr>
        <w:pStyle w:val="afb"/>
        <w:spacing w:line="240" w:lineRule="auto"/>
        <w:ind w:leftChars="405" w:left="850"/>
      </w:pPr>
    </w:p>
    <w:p w14:paraId="3B248A1F" w14:textId="0BA80D7A" w:rsidR="00597D98" w:rsidRPr="001239BC" w:rsidRDefault="00597D98" w:rsidP="004D16A9">
      <w:pPr>
        <w:pStyle w:val="afb"/>
        <w:spacing w:line="240" w:lineRule="auto"/>
        <w:ind w:leftChars="405" w:left="850"/>
      </w:pPr>
      <w:r w:rsidRPr="001239BC">
        <w:rPr>
          <w:rFonts w:hint="eastAsia"/>
        </w:rPr>
        <w:t>〒</w:t>
      </w:r>
      <w:r w:rsidR="00F547FF" w:rsidRPr="001239BC">
        <w:rPr>
          <w:rFonts w:hint="eastAsia"/>
        </w:rPr>
        <w:t>5</w:t>
      </w:r>
      <w:r w:rsidR="00F547FF" w:rsidRPr="001239BC">
        <w:t>73</w:t>
      </w:r>
      <w:r w:rsidRPr="001239BC">
        <w:rPr>
          <w:rFonts w:hint="eastAsia"/>
        </w:rPr>
        <w:t>-</w:t>
      </w:r>
      <w:r w:rsidR="00F547FF" w:rsidRPr="001239BC">
        <w:rPr>
          <w:rFonts w:hint="eastAsia"/>
        </w:rPr>
        <w:t>1</w:t>
      </w:r>
      <w:r w:rsidR="00F547FF" w:rsidRPr="001239BC">
        <w:t>0</w:t>
      </w:r>
      <w:r w:rsidR="003C6389" w:rsidRPr="001239BC">
        <w:t>10</w:t>
      </w:r>
      <w:r w:rsidRPr="001239BC">
        <w:rPr>
          <w:rFonts w:hint="eastAsia"/>
        </w:rPr>
        <w:t xml:space="preserve">　大阪府</w:t>
      </w:r>
      <w:r w:rsidR="00F547FF" w:rsidRPr="001239BC">
        <w:rPr>
          <w:rFonts w:hint="eastAsia"/>
        </w:rPr>
        <w:t>枚方</w:t>
      </w:r>
      <w:r w:rsidRPr="001239BC">
        <w:rPr>
          <w:rFonts w:hint="eastAsia"/>
        </w:rPr>
        <w:t>市</w:t>
      </w:r>
      <w:r w:rsidR="003C6389" w:rsidRPr="001239BC">
        <w:rPr>
          <w:rFonts w:hint="eastAsia"/>
        </w:rPr>
        <w:t>新</w:t>
      </w:r>
      <w:r w:rsidR="00F547FF" w:rsidRPr="001239BC">
        <w:rPr>
          <w:rFonts w:hint="eastAsia"/>
        </w:rPr>
        <w:t>町</w:t>
      </w:r>
      <w:r w:rsidR="003C6389" w:rsidRPr="001239BC">
        <w:t>2</w:t>
      </w:r>
      <w:r w:rsidR="00F547FF" w:rsidRPr="001239BC">
        <w:t>-</w:t>
      </w:r>
      <w:r w:rsidR="003C6389" w:rsidRPr="001239BC">
        <w:t>5-1</w:t>
      </w:r>
    </w:p>
    <w:p w14:paraId="3B248A20" w14:textId="0DA15FA3" w:rsidR="00F95F55" w:rsidRPr="001239BC" w:rsidRDefault="008876DF" w:rsidP="0000747A">
      <w:pPr>
        <w:pStyle w:val="afb"/>
        <w:spacing w:line="240" w:lineRule="auto"/>
        <w:ind w:leftChars="405" w:left="850"/>
      </w:pPr>
      <w:r w:rsidRPr="001239BC">
        <w:rPr>
          <w:rFonts w:hint="eastAsia"/>
        </w:rPr>
        <w:t>電話：</w:t>
      </w:r>
      <w:r w:rsidR="00597D98" w:rsidRPr="001239BC">
        <w:rPr>
          <w:rFonts w:hint="eastAsia"/>
        </w:rPr>
        <w:t>0</w:t>
      </w:r>
      <w:r w:rsidR="00F547FF" w:rsidRPr="001239BC">
        <w:rPr>
          <w:rFonts w:hint="eastAsia"/>
        </w:rPr>
        <w:t>7</w:t>
      </w:r>
      <w:r w:rsidR="00F547FF" w:rsidRPr="001239BC">
        <w:t>2</w:t>
      </w:r>
      <w:r w:rsidR="00597D98" w:rsidRPr="001239BC">
        <w:rPr>
          <w:rFonts w:hint="eastAsia"/>
        </w:rPr>
        <w:t>－</w:t>
      </w:r>
      <w:r w:rsidR="00F547FF" w:rsidRPr="001239BC">
        <w:rPr>
          <w:rFonts w:hint="eastAsia"/>
        </w:rPr>
        <w:t>8</w:t>
      </w:r>
      <w:r w:rsidR="003C6389" w:rsidRPr="001239BC">
        <w:t>04</w:t>
      </w:r>
      <w:r w:rsidR="00597D98" w:rsidRPr="001239BC">
        <w:rPr>
          <w:rFonts w:hint="eastAsia"/>
        </w:rPr>
        <w:t>－</w:t>
      </w:r>
      <w:r w:rsidR="003C6389" w:rsidRPr="001239BC">
        <w:t>0101</w:t>
      </w:r>
    </w:p>
    <w:p w14:paraId="3B248A21" w14:textId="77777777" w:rsidR="00AE6BF4" w:rsidRPr="001239BC" w:rsidRDefault="00AE6BF4" w:rsidP="004D16A9">
      <w:pPr>
        <w:pStyle w:val="a3"/>
        <w:spacing w:line="240" w:lineRule="auto"/>
        <w:ind w:left="420"/>
        <w:jc w:val="left"/>
        <w:rPr>
          <w:rFonts w:ascii="Century"/>
          <w:sz w:val="22"/>
          <w:szCs w:val="24"/>
        </w:rPr>
      </w:pPr>
    </w:p>
    <w:p w14:paraId="3B248A27" w14:textId="77777777" w:rsidR="00AD6213" w:rsidRPr="001239BC" w:rsidRDefault="00AD6213" w:rsidP="00AD6213">
      <w:pPr>
        <w:pStyle w:val="a3"/>
        <w:wordWrap/>
        <w:snapToGrid w:val="0"/>
        <w:spacing w:line="240" w:lineRule="auto"/>
        <w:ind w:leftChars="202" w:left="424" w:firstLineChars="100" w:firstLine="218"/>
        <w:rPr>
          <w:rFonts w:ascii="Century" w:hAnsi="ＭＳ 明朝"/>
          <w:sz w:val="22"/>
          <w:szCs w:val="22"/>
        </w:rPr>
      </w:pPr>
    </w:p>
    <w:p w14:paraId="3B248A28" w14:textId="3B0CFB5C" w:rsidR="00AD6213" w:rsidRPr="001239BC" w:rsidRDefault="00AD6213" w:rsidP="002D2D5A">
      <w:pPr>
        <w:pStyle w:val="aff1"/>
        <w:numPr>
          <w:ilvl w:val="0"/>
          <w:numId w:val="67"/>
        </w:numPr>
      </w:pPr>
      <w:r w:rsidRPr="001239BC">
        <w:rPr>
          <w:rFonts w:hint="eastAsia"/>
        </w:rPr>
        <w:t>研究</w:t>
      </w:r>
      <w:r w:rsidR="00125B11" w:rsidRPr="001239BC">
        <w:rPr>
          <w:rFonts w:hint="eastAsia"/>
        </w:rPr>
        <w:t>に関する</w:t>
      </w:r>
      <w:r w:rsidRPr="001239BC">
        <w:rPr>
          <w:rFonts w:hint="eastAsia"/>
        </w:rPr>
        <w:t>業務の</w:t>
      </w:r>
      <w:r w:rsidR="00125B11" w:rsidRPr="001239BC">
        <w:rPr>
          <w:rFonts w:hint="eastAsia"/>
        </w:rPr>
        <w:t>一部を委託する場合には、当該業務内容</w:t>
      </w:r>
      <w:r w:rsidRPr="001239BC">
        <w:rPr>
          <w:rFonts w:hint="eastAsia"/>
        </w:rPr>
        <w:t>及び委託先の監督方法</w:t>
      </w:r>
    </w:p>
    <w:p w14:paraId="3B248A29" w14:textId="5F5855F7" w:rsidR="00AD6213" w:rsidRPr="001239BC" w:rsidRDefault="00AD6213" w:rsidP="00AD6213">
      <w:pPr>
        <w:autoSpaceDE w:val="0"/>
        <w:autoSpaceDN w:val="0"/>
        <w:adjustRightInd w:val="0"/>
        <w:snapToGrid w:val="0"/>
        <w:ind w:leftChars="202" w:left="424" w:firstLine="2"/>
        <w:rPr>
          <w:rFonts w:hAnsi="ＭＳ 明朝"/>
          <w:sz w:val="22"/>
          <w:szCs w:val="22"/>
        </w:rPr>
      </w:pPr>
      <w:r w:rsidRPr="001239BC">
        <w:rPr>
          <w:rFonts w:hAnsi="ＭＳ 明朝" w:hint="eastAsia"/>
          <w:sz w:val="22"/>
          <w:szCs w:val="22"/>
        </w:rPr>
        <w:t xml:space="preserve">□該当　　　</w:t>
      </w:r>
      <w:r w:rsidR="00F547FF" w:rsidRPr="001239BC">
        <w:rPr>
          <w:rFonts w:hAnsi="ＭＳ 明朝" w:hint="eastAsia"/>
          <w:sz w:val="22"/>
          <w:szCs w:val="22"/>
        </w:rPr>
        <w:t>■</w:t>
      </w:r>
      <w:r w:rsidRPr="001239BC">
        <w:rPr>
          <w:rFonts w:hAnsi="ＭＳ 明朝" w:hint="eastAsia"/>
          <w:sz w:val="22"/>
          <w:szCs w:val="22"/>
        </w:rPr>
        <w:t>非該当</w:t>
      </w:r>
    </w:p>
    <w:p w14:paraId="3B248A2B" w14:textId="77777777" w:rsidR="00AD6213" w:rsidRPr="001239BC" w:rsidRDefault="00AD6213" w:rsidP="00AD6213">
      <w:pPr>
        <w:pStyle w:val="a3"/>
        <w:wordWrap/>
        <w:snapToGrid w:val="0"/>
        <w:spacing w:line="240" w:lineRule="auto"/>
        <w:ind w:leftChars="202" w:left="424" w:firstLineChars="100" w:firstLine="218"/>
        <w:rPr>
          <w:rFonts w:ascii="Century" w:hAnsi="ＭＳ 明朝"/>
          <w:sz w:val="22"/>
          <w:szCs w:val="22"/>
        </w:rPr>
      </w:pPr>
    </w:p>
    <w:p w14:paraId="3B248A2C" w14:textId="77777777" w:rsidR="00AD6213" w:rsidRPr="001239BC" w:rsidRDefault="00AD6213" w:rsidP="00AD6213">
      <w:pPr>
        <w:pStyle w:val="a3"/>
        <w:wordWrap/>
        <w:snapToGrid w:val="0"/>
        <w:spacing w:line="240" w:lineRule="auto"/>
        <w:ind w:leftChars="202" w:left="424" w:firstLineChars="100" w:firstLine="218"/>
        <w:rPr>
          <w:rFonts w:ascii="Century" w:hAnsi="ＭＳ 明朝"/>
          <w:sz w:val="22"/>
          <w:szCs w:val="22"/>
        </w:rPr>
      </w:pPr>
    </w:p>
    <w:p w14:paraId="3B248A2D" w14:textId="2B945A8C" w:rsidR="00125B11" w:rsidRPr="001239BC" w:rsidRDefault="00B73C82" w:rsidP="002D2D5A">
      <w:pPr>
        <w:pStyle w:val="aff1"/>
        <w:numPr>
          <w:ilvl w:val="0"/>
          <w:numId w:val="67"/>
        </w:numPr>
      </w:pPr>
      <w:r w:rsidRPr="001239BC">
        <w:rPr>
          <w:rFonts w:hint="eastAsia"/>
        </w:rPr>
        <w:t>研究対象者から取得された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3B248A33" w14:textId="030CD5E5" w:rsidR="00E860F5" w:rsidRPr="001239BC" w:rsidRDefault="00E860F5" w:rsidP="000B654D">
      <w:pPr>
        <w:pStyle w:val="afd"/>
        <w:rPr>
          <w:color w:val="auto"/>
        </w:rPr>
      </w:pPr>
      <w:r w:rsidRPr="001239BC">
        <w:rPr>
          <w:rFonts w:hint="eastAsia"/>
          <w:color w:val="auto"/>
        </w:rPr>
        <w:t>本研究で得られた研究対象者</w:t>
      </w:r>
      <w:r w:rsidRPr="001239BC">
        <w:rPr>
          <w:color w:val="auto"/>
        </w:rPr>
        <w:t>の</w:t>
      </w:r>
      <w:r w:rsidRPr="001239BC">
        <w:rPr>
          <w:rFonts w:hint="eastAsia"/>
          <w:color w:val="auto"/>
        </w:rPr>
        <w:t>情報等は、同意を受ける時点では特定されない将来の研究のために用いる可能性がある。二次利用する情報等は将来新たに計画・実施される研究が倫理審査委員会で承認された後に利用する。</w:t>
      </w:r>
    </w:p>
    <w:p w14:paraId="3B248A34" w14:textId="2AC2FCDA" w:rsidR="00E860F5" w:rsidRPr="001239BC" w:rsidRDefault="00E860F5" w:rsidP="000B654D">
      <w:pPr>
        <w:pStyle w:val="afd"/>
        <w:rPr>
          <w:color w:val="auto"/>
        </w:rPr>
      </w:pPr>
      <w:r w:rsidRPr="001239BC">
        <w:rPr>
          <w:color w:val="auto"/>
        </w:rPr>
        <w:t>その</w:t>
      </w:r>
      <w:r w:rsidRPr="001239BC">
        <w:rPr>
          <w:rFonts w:hint="eastAsia"/>
          <w:color w:val="auto"/>
        </w:rPr>
        <w:t>場合には、</w:t>
      </w:r>
      <w:r w:rsidR="00D462F0" w:rsidRPr="001239BC">
        <w:rPr>
          <w:rFonts w:hint="eastAsia"/>
          <w:color w:val="auto"/>
        </w:rPr>
        <w:t>研究対象者に通知し、又は</w:t>
      </w:r>
      <w:r w:rsidR="005E147F">
        <w:rPr>
          <w:rFonts w:hint="eastAsia"/>
          <w:color w:val="auto"/>
        </w:rPr>
        <w:t>研究対象者等が容易に知り得る状態に置き</w:t>
      </w:r>
      <w:r w:rsidR="00D462F0" w:rsidRPr="001239BC">
        <w:rPr>
          <w:rFonts w:hint="eastAsia"/>
          <w:color w:val="auto"/>
        </w:rPr>
        <w:t>、研究が実施されることについて、研究対象者が拒否できる機会を保障した上で実施する。</w:t>
      </w:r>
    </w:p>
    <w:p w14:paraId="3B248A39" w14:textId="77777777" w:rsidR="00E860F5" w:rsidRPr="001239BC" w:rsidRDefault="00E860F5" w:rsidP="000B654D">
      <w:pPr>
        <w:pStyle w:val="a3"/>
        <w:ind w:left="420"/>
        <w:jc w:val="left"/>
        <w:rPr>
          <w:rFonts w:ascii="Century"/>
          <w:sz w:val="22"/>
          <w:szCs w:val="24"/>
        </w:rPr>
      </w:pPr>
    </w:p>
    <w:p w14:paraId="3B248A3A" w14:textId="77777777" w:rsidR="00E860F5" w:rsidRPr="001239BC" w:rsidRDefault="00E860F5" w:rsidP="000B654D">
      <w:pPr>
        <w:pStyle w:val="a3"/>
        <w:ind w:left="420"/>
        <w:jc w:val="left"/>
        <w:rPr>
          <w:rFonts w:ascii="Century"/>
          <w:sz w:val="22"/>
          <w:szCs w:val="24"/>
        </w:rPr>
      </w:pPr>
    </w:p>
    <w:p w14:paraId="3B248A3B" w14:textId="00A70728" w:rsidR="0046682F" w:rsidRPr="001239BC" w:rsidRDefault="0046682F" w:rsidP="002D2D5A">
      <w:pPr>
        <w:pStyle w:val="aff1"/>
        <w:numPr>
          <w:ilvl w:val="0"/>
          <w:numId w:val="67"/>
        </w:numPr>
      </w:pPr>
      <w:r w:rsidRPr="001239BC">
        <w:rPr>
          <w:rFonts w:hint="eastAsia"/>
        </w:rPr>
        <w:t>モニタリング・監査</w:t>
      </w:r>
    </w:p>
    <w:p w14:paraId="3B248A3C" w14:textId="77777777" w:rsidR="0046682F" w:rsidRPr="001239BC" w:rsidRDefault="0046682F" w:rsidP="0046682F">
      <w:pPr>
        <w:ind w:left="425"/>
        <w:rPr>
          <w:rFonts w:hAnsi="ＭＳ Ｐゴシック"/>
          <w:szCs w:val="21"/>
        </w:rPr>
      </w:pPr>
      <w:r w:rsidRPr="001239BC">
        <w:rPr>
          <w:rFonts w:hAnsi="ＭＳ Ｐゴシック" w:hint="eastAsia"/>
          <w:szCs w:val="21"/>
        </w:rPr>
        <w:t>□該当　　　　■非該当</w:t>
      </w:r>
    </w:p>
    <w:p w14:paraId="3B248A3E" w14:textId="77777777" w:rsidR="0046682F" w:rsidRPr="001239BC" w:rsidRDefault="0046682F" w:rsidP="0046682F">
      <w:pPr>
        <w:pStyle w:val="aff"/>
      </w:pPr>
    </w:p>
    <w:p w14:paraId="3B248A3F" w14:textId="77777777" w:rsidR="0046682F" w:rsidRPr="001239BC" w:rsidRDefault="0046682F" w:rsidP="0046682F">
      <w:pPr>
        <w:pStyle w:val="aff"/>
      </w:pPr>
    </w:p>
    <w:p w14:paraId="3B248A40" w14:textId="77777777" w:rsidR="00840818" w:rsidRPr="001239BC" w:rsidRDefault="00840818" w:rsidP="002D2D5A">
      <w:pPr>
        <w:pStyle w:val="aff1"/>
        <w:numPr>
          <w:ilvl w:val="0"/>
          <w:numId w:val="67"/>
        </w:numPr>
      </w:pPr>
      <w:r w:rsidRPr="001239BC">
        <w:rPr>
          <w:rFonts w:hint="eastAsia"/>
        </w:rPr>
        <w:t>研究実施体制</w:t>
      </w:r>
    </w:p>
    <w:p w14:paraId="3B248A41" w14:textId="77777777" w:rsidR="00840818" w:rsidRPr="001239BC" w:rsidRDefault="00840818" w:rsidP="00C81595">
      <w:pPr>
        <w:pStyle w:val="aff"/>
      </w:pPr>
      <w:r w:rsidRPr="001239BC">
        <w:rPr>
          <w:rFonts w:hint="eastAsia"/>
        </w:rPr>
        <w:t>本研究は以下の体制で実施する。</w:t>
      </w:r>
    </w:p>
    <w:p w14:paraId="3B248A43" w14:textId="77777777" w:rsidR="00960B04" w:rsidRPr="001239BC" w:rsidRDefault="00960B04" w:rsidP="004D16A9">
      <w:pPr>
        <w:snapToGrid w:val="0"/>
        <w:ind w:leftChars="400" w:left="840"/>
        <w:rPr>
          <w:rFonts w:ascii="ＭＳ 明朝" w:hAnsi="ＭＳ 明朝"/>
          <w:sz w:val="22"/>
          <w:szCs w:val="22"/>
        </w:rPr>
      </w:pPr>
      <w:r w:rsidRPr="001239BC">
        <w:rPr>
          <w:rFonts w:ascii="ＭＳ 明朝" w:hAnsi="ＭＳ 明朝" w:hint="eastAsia"/>
          <w:sz w:val="22"/>
          <w:szCs w:val="22"/>
        </w:rPr>
        <w:t>【研究責任者】</w:t>
      </w:r>
    </w:p>
    <w:p w14:paraId="3B248A44" w14:textId="7A0BD5E9" w:rsidR="00960B04" w:rsidRPr="001239BC" w:rsidRDefault="003C6389" w:rsidP="004D16A9">
      <w:pPr>
        <w:snapToGrid w:val="0"/>
        <w:ind w:leftChars="400" w:left="840"/>
        <w:rPr>
          <w:rFonts w:ascii="ＭＳ 明朝" w:hAnsi="ＭＳ 明朝"/>
          <w:sz w:val="22"/>
          <w:szCs w:val="22"/>
        </w:rPr>
      </w:pPr>
      <w:r w:rsidRPr="001239BC">
        <w:rPr>
          <w:rFonts w:ascii="ＭＳ 明朝" w:hAnsi="ＭＳ 明朝" w:hint="eastAsia"/>
          <w:sz w:val="22"/>
          <w:szCs w:val="22"/>
        </w:rPr>
        <w:t xml:space="preserve">関西医科大学　</w:t>
      </w:r>
      <w:r w:rsidR="00E23016" w:rsidRPr="004C230C">
        <w:rPr>
          <w:rFonts w:ascii="ＭＳ 明朝" w:hAnsi="ＭＳ 明朝" w:hint="eastAsia"/>
          <w:color w:val="FF0000"/>
          <w:sz w:val="22"/>
          <w:szCs w:val="22"/>
          <w:u w:val="single"/>
        </w:rPr>
        <w:t>上部消化管外科学講座・教授</w:t>
      </w:r>
      <w:r w:rsidRPr="001239BC">
        <w:rPr>
          <w:rFonts w:ascii="ＭＳ 明朝" w:hAnsi="ＭＳ 明朝" w:hint="eastAsia"/>
          <w:sz w:val="22"/>
          <w:szCs w:val="22"/>
        </w:rPr>
        <w:t xml:space="preserve">　山﨑</w:t>
      </w:r>
      <w:r w:rsidR="0022310B" w:rsidRPr="001239BC">
        <w:rPr>
          <w:rFonts w:ascii="ＭＳ 明朝" w:hAnsi="ＭＳ 明朝" w:hint="eastAsia"/>
          <w:sz w:val="22"/>
          <w:szCs w:val="22"/>
        </w:rPr>
        <w:t xml:space="preserve"> </w:t>
      </w:r>
      <w:r w:rsidRPr="001239BC">
        <w:rPr>
          <w:rFonts w:ascii="ＭＳ 明朝" w:hAnsi="ＭＳ 明朝" w:hint="eastAsia"/>
          <w:sz w:val="22"/>
          <w:szCs w:val="22"/>
        </w:rPr>
        <w:t>誠</w:t>
      </w:r>
    </w:p>
    <w:p w14:paraId="3B248A45" w14:textId="77777777" w:rsidR="00960B04" w:rsidRPr="001239BC" w:rsidRDefault="00960B04" w:rsidP="004D16A9">
      <w:pPr>
        <w:snapToGrid w:val="0"/>
        <w:ind w:leftChars="400" w:left="840"/>
        <w:rPr>
          <w:rFonts w:ascii="ＭＳ 明朝" w:hAnsi="ＭＳ 明朝"/>
          <w:sz w:val="22"/>
          <w:szCs w:val="22"/>
        </w:rPr>
      </w:pPr>
    </w:p>
    <w:p w14:paraId="3B248A46" w14:textId="714DCCAB" w:rsidR="00960B04" w:rsidRPr="001239BC" w:rsidRDefault="00960B04" w:rsidP="004D16A9">
      <w:pPr>
        <w:snapToGrid w:val="0"/>
        <w:ind w:leftChars="400" w:left="840"/>
        <w:rPr>
          <w:rFonts w:ascii="ＭＳ 明朝" w:hAnsi="ＭＳ 明朝"/>
          <w:sz w:val="22"/>
          <w:szCs w:val="22"/>
        </w:rPr>
      </w:pPr>
      <w:r w:rsidRPr="001239BC">
        <w:rPr>
          <w:rFonts w:ascii="ＭＳ 明朝" w:hAnsi="ＭＳ 明朝" w:hint="eastAsia"/>
          <w:sz w:val="22"/>
          <w:szCs w:val="22"/>
        </w:rPr>
        <w:t>【研究分担者】</w:t>
      </w:r>
    </w:p>
    <w:p w14:paraId="50B1AFCF" w14:textId="45451BA6" w:rsidR="00E34400" w:rsidRPr="003F6657" w:rsidRDefault="00E34400" w:rsidP="004D16A9">
      <w:pPr>
        <w:snapToGrid w:val="0"/>
        <w:ind w:leftChars="400" w:left="840"/>
        <w:rPr>
          <w:rFonts w:ascii="ＭＳ 明朝" w:hAnsi="ＭＳ 明朝"/>
          <w:sz w:val="22"/>
          <w:szCs w:val="22"/>
        </w:rPr>
      </w:pPr>
      <w:r w:rsidRPr="003F6657">
        <w:rPr>
          <w:rFonts w:ascii="ＭＳ 明朝" w:hAnsi="ＭＳ 明朝" w:hint="eastAsia"/>
          <w:sz w:val="22"/>
          <w:szCs w:val="22"/>
        </w:rPr>
        <w:t>関西医科大学　リハビリテーション医学講座・教授　長谷公隆</w:t>
      </w:r>
    </w:p>
    <w:p w14:paraId="0742931D" w14:textId="01D76CF2" w:rsidR="00E34400" w:rsidRPr="003F6657" w:rsidRDefault="00E34400" w:rsidP="004D16A9">
      <w:pPr>
        <w:snapToGrid w:val="0"/>
        <w:ind w:leftChars="400" w:left="840"/>
        <w:rPr>
          <w:rFonts w:ascii="ＭＳ 明朝" w:hAnsi="ＭＳ 明朝"/>
          <w:sz w:val="22"/>
          <w:szCs w:val="22"/>
        </w:rPr>
      </w:pPr>
      <w:r w:rsidRPr="003F6657">
        <w:rPr>
          <w:rFonts w:ascii="ＭＳ 明朝" w:hAnsi="ＭＳ 明朝" w:hint="eastAsia"/>
          <w:sz w:val="22"/>
          <w:szCs w:val="22"/>
        </w:rPr>
        <w:t>関西医科大学　リハビリテーション学部　理学療法学科・教授　中野治郎</w:t>
      </w:r>
    </w:p>
    <w:p w14:paraId="2F0089C3" w14:textId="72964290" w:rsidR="00973B5C" w:rsidRPr="003F6657" w:rsidRDefault="00973B5C" w:rsidP="004D16A9">
      <w:pPr>
        <w:snapToGrid w:val="0"/>
        <w:ind w:leftChars="400" w:left="840"/>
        <w:rPr>
          <w:rFonts w:ascii="ＭＳ 明朝" w:hAnsi="ＭＳ 明朝"/>
          <w:sz w:val="22"/>
          <w:szCs w:val="22"/>
        </w:rPr>
      </w:pPr>
      <w:r w:rsidRPr="003F6657">
        <w:rPr>
          <w:rFonts w:ascii="ＭＳ 明朝" w:hAnsi="ＭＳ 明朝" w:hint="eastAsia"/>
          <w:sz w:val="22"/>
          <w:szCs w:val="22"/>
        </w:rPr>
        <w:t>関西医科大学　リハビリテーション学部　理学療法学科・准教授　前澤仁志</w:t>
      </w:r>
    </w:p>
    <w:p w14:paraId="29D36792" w14:textId="40FBF662" w:rsidR="0022310B" w:rsidRPr="003F6657" w:rsidRDefault="0022310B" w:rsidP="0022310B">
      <w:pPr>
        <w:snapToGrid w:val="0"/>
        <w:ind w:leftChars="400" w:left="840"/>
        <w:rPr>
          <w:rFonts w:ascii="ＭＳ 明朝" w:hAnsi="ＭＳ 明朝"/>
          <w:sz w:val="22"/>
          <w:szCs w:val="22"/>
        </w:rPr>
      </w:pPr>
      <w:r w:rsidRPr="003F6657">
        <w:rPr>
          <w:rFonts w:ascii="ＭＳ 明朝" w:hAnsi="ＭＳ 明朝" w:hint="eastAsia"/>
          <w:sz w:val="22"/>
          <w:szCs w:val="22"/>
        </w:rPr>
        <w:t xml:space="preserve">関西医科大学　</w:t>
      </w:r>
      <w:r w:rsidR="000E7C25" w:rsidRPr="004C230C">
        <w:rPr>
          <w:rFonts w:ascii="ＭＳ 明朝" w:hAnsi="ＭＳ 明朝" w:hint="eastAsia"/>
          <w:color w:val="FF0000"/>
          <w:sz w:val="22"/>
          <w:szCs w:val="22"/>
          <w:u w:val="single"/>
        </w:rPr>
        <w:t>上部消化管外科学講座</w:t>
      </w:r>
      <w:r w:rsidRPr="003F6657">
        <w:rPr>
          <w:rFonts w:ascii="ＭＳ 明朝" w:hAnsi="ＭＳ 明朝" w:hint="eastAsia"/>
          <w:sz w:val="22"/>
          <w:szCs w:val="22"/>
        </w:rPr>
        <w:t>・病院助教　堀 創史</w:t>
      </w:r>
    </w:p>
    <w:p w14:paraId="54CD8ED9" w14:textId="1CDB8343" w:rsidR="0022310B" w:rsidRPr="003F6657" w:rsidRDefault="0022310B" w:rsidP="0022310B">
      <w:pPr>
        <w:snapToGrid w:val="0"/>
        <w:ind w:leftChars="400" w:left="840"/>
        <w:rPr>
          <w:rFonts w:ascii="ＭＳ 明朝" w:hAnsi="ＭＳ 明朝"/>
          <w:sz w:val="22"/>
          <w:szCs w:val="22"/>
        </w:rPr>
      </w:pPr>
      <w:r w:rsidRPr="003F6657">
        <w:rPr>
          <w:rFonts w:ascii="ＭＳ 明朝" w:hAnsi="ＭＳ 明朝" w:hint="eastAsia"/>
          <w:sz w:val="22"/>
          <w:szCs w:val="22"/>
        </w:rPr>
        <w:t xml:space="preserve">関西医科大学　</w:t>
      </w:r>
      <w:r w:rsidR="000E7C25" w:rsidRPr="004C230C">
        <w:rPr>
          <w:rFonts w:ascii="ＭＳ 明朝" w:hAnsi="ＭＳ 明朝" w:hint="eastAsia"/>
          <w:color w:val="FF0000"/>
          <w:sz w:val="22"/>
          <w:szCs w:val="22"/>
          <w:u w:val="single"/>
        </w:rPr>
        <w:t>上部消化管外科学講座</w:t>
      </w:r>
      <w:r w:rsidRPr="003F6657">
        <w:rPr>
          <w:rFonts w:ascii="ＭＳ 明朝" w:hAnsi="ＭＳ 明朝" w:hint="eastAsia"/>
          <w:sz w:val="22"/>
          <w:szCs w:val="22"/>
        </w:rPr>
        <w:t>・病院助教　山本</w:t>
      </w:r>
      <w:r w:rsidRPr="003F6657">
        <w:rPr>
          <w:rFonts w:hAnsi="ＭＳ 明朝" w:hint="eastAsia"/>
          <w:sz w:val="22"/>
          <w:szCs w:val="22"/>
        </w:rPr>
        <w:t>宣之</w:t>
      </w:r>
    </w:p>
    <w:p w14:paraId="4A6DD949" w14:textId="4AA703E7" w:rsidR="00F547FF" w:rsidRPr="003F6657" w:rsidRDefault="00F547FF" w:rsidP="004D16A9">
      <w:pPr>
        <w:snapToGrid w:val="0"/>
        <w:ind w:leftChars="400" w:left="840"/>
        <w:rPr>
          <w:rFonts w:ascii="ＭＳ 明朝" w:hAnsi="ＭＳ 明朝"/>
          <w:sz w:val="22"/>
          <w:szCs w:val="22"/>
        </w:rPr>
      </w:pPr>
      <w:r w:rsidRPr="003F6657">
        <w:rPr>
          <w:rFonts w:ascii="ＭＳ 明朝" w:hAnsi="ＭＳ 明朝" w:hint="eastAsia"/>
          <w:sz w:val="22"/>
          <w:szCs w:val="22"/>
        </w:rPr>
        <w:t xml:space="preserve">関西医科大学　</w:t>
      </w:r>
      <w:r w:rsidR="000E7C25" w:rsidRPr="004C230C">
        <w:rPr>
          <w:rFonts w:ascii="ＭＳ 明朝" w:hAnsi="ＭＳ 明朝" w:hint="eastAsia"/>
          <w:color w:val="FF0000"/>
          <w:sz w:val="22"/>
          <w:szCs w:val="22"/>
          <w:u w:val="single"/>
        </w:rPr>
        <w:t>上部消化管外科学講座</w:t>
      </w:r>
      <w:r w:rsidRPr="003F6657">
        <w:rPr>
          <w:rFonts w:ascii="ＭＳ 明朝" w:hAnsi="ＭＳ 明朝" w:hint="eastAsia"/>
          <w:sz w:val="22"/>
          <w:szCs w:val="22"/>
        </w:rPr>
        <w:t>・</w:t>
      </w:r>
      <w:r w:rsidR="003C6389" w:rsidRPr="003F6657">
        <w:rPr>
          <w:rFonts w:ascii="ＭＳ 明朝" w:hAnsi="ＭＳ 明朝" w:hint="eastAsia"/>
          <w:sz w:val="22"/>
          <w:szCs w:val="22"/>
        </w:rPr>
        <w:t>病院</w:t>
      </w:r>
      <w:r w:rsidRPr="003F6657">
        <w:rPr>
          <w:rFonts w:ascii="ＭＳ 明朝" w:hAnsi="ＭＳ 明朝" w:hint="eastAsia"/>
          <w:sz w:val="22"/>
          <w:szCs w:val="22"/>
        </w:rPr>
        <w:t xml:space="preserve">助教　</w:t>
      </w:r>
      <w:r w:rsidR="0022310B" w:rsidRPr="003F6657">
        <w:rPr>
          <w:rFonts w:ascii="ＭＳ 明朝" w:hAnsi="ＭＳ 明朝" w:hint="eastAsia"/>
          <w:sz w:val="22"/>
          <w:szCs w:val="22"/>
        </w:rPr>
        <w:t>橋本祐希</w:t>
      </w:r>
    </w:p>
    <w:p w14:paraId="3F0D6DB2" w14:textId="305EA3A6" w:rsidR="00D52501" w:rsidRPr="003F6657" w:rsidRDefault="00D52501" w:rsidP="004D16A9">
      <w:pPr>
        <w:snapToGrid w:val="0"/>
        <w:ind w:leftChars="400" w:left="840"/>
        <w:rPr>
          <w:rFonts w:ascii="ＭＳ 明朝" w:hAnsi="ＭＳ 明朝"/>
          <w:sz w:val="22"/>
          <w:szCs w:val="22"/>
        </w:rPr>
      </w:pPr>
      <w:r w:rsidRPr="003F6657">
        <w:rPr>
          <w:rFonts w:ascii="ＭＳ 明朝" w:hAnsi="ＭＳ 明朝" w:hint="eastAsia"/>
          <w:sz w:val="22"/>
          <w:szCs w:val="22"/>
        </w:rPr>
        <w:t xml:space="preserve">関西医科大学　</w:t>
      </w:r>
      <w:r w:rsidR="000E7C25" w:rsidRPr="004C230C">
        <w:rPr>
          <w:rFonts w:ascii="ＭＳ 明朝" w:hAnsi="ＭＳ 明朝" w:hint="eastAsia"/>
          <w:color w:val="FF0000"/>
          <w:sz w:val="22"/>
          <w:szCs w:val="22"/>
          <w:u w:val="single"/>
        </w:rPr>
        <w:t>上部消化管外科学講座</w:t>
      </w:r>
      <w:r w:rsidRPr="003F6657">
        <w:rPr>
          <w:rFonts w:ascii="ＭＳ 明朝" w:hAnsi="ＭＳ 明朝" w:hint="eastAsia"/>
          <w:sz w:val="22"/>
          <w:szCs w:val="22"/>
        </w:rPr>
        <w:t xml:space="preserve">・病院助教　</w:t>
      </w:r>
      <w:r w:rsidR="00973B5C" w:rsidRPr="003F6657">
        <w:rPr>
          <w:rFonts w:ascii="ＭＳ 明朝" w:hAnsi="ＭＳ 明朝" w:hint="eastAsia"/>
          <w:sz w:val="22"/>
          <w:szCs w:val="22"/>
        </w:rPr>
        <w:t>張野誉史</w:t>
      </w:r>
    </w:p>
    <w:p w14:paraId="28097CC7" w14:textId="7A7F20FE" w:rsidR="00991B6B" w:rsidRPr="003F6657" w:rsidRDefault="00991B6B" w:rsidP="004D16A9">
      <w:pPr>
        <w:snapToGrid w:val="0"/>
        <w:ind w:leftChars="400" w:left="840"/>
        <w:rPr>
          <w:rFonts w:ascii="ＭＳ 明朝" w:hAnsi="ＭＳ 明朝"/>
          <w:sz w:val="22"/>
          <w:szCs w:val="22"/>
        </w:rPr>
      </w:pPr>
      <w:r w:rsidRPr="003F6657">
        <w:rPr>
          <w:rFonts w:ascii="ＭＳ 明朝" w:hAnsi="ＭＳ 明朝" w:hint="eastAsia"/>
          <w:sz w:val="22"/>
          <w:szCs w:val="22"/>
        </w:rPr>
        <w:t>関西医科大学　呼吸器腫瘍内科・助教　勝島詩恵</w:t>
      </w:r>
    </w:p>
    <w:p w14:paraId="1287860D" w14:textId="77777777" w:rsidR="00382747" w:rsidRPr="003F6657" w:rsidRDefault="00382747" w:rsidP="00382747">
      <w:pPr>
        <w:snapToGrid w:val="0"/>
        <w:ind w:leftChars="400" w:left="840"/>
        <w:rPr>
          <w:rFonts w:ascii="ＭＳ 明朝" w:hAnsi="ＭＳ 明朝"/>
          <w:sz w:val="22"/>
          <w:szCs w:val="22"/>
        </w:rPr>
      </w:pPr>
      <w:r w:rsidRPr="003F6657">
        <w:rPr>
          <w:rFonts w:ascii="ＭＳ 明朝" w:hAnsi="ＭＳ 明朝" w:hint="eastAsia"/>
          <w:sz w:val="22"/>
          <w:szCs w:val="22"/>
        </w:rPr>
        <w:t>関西医科大学　リハビリテーション医学講座・研究医員　梶本かさね</w:t>
      </w:r>
    </w:p>
    <w:p w14:paraId="29B50511" w14:textId="7020BB0E" w:rsidR="00973B5C" w:rsidRPr="003F6657" w:rsidRDefault="00973B5C" w:rsidP="004D16A9">
      <w:pPr>
        <w:snapToGrid w:val="0"/>
        <w:ind w:leftChars="400" w:left="840"/>
        <w:rPr>
          <w:rFonts w:ascii="ＭＳ 明朝" w:hAnsi="ＭＳ 明朝"/>
          <w:sz w:val="22"/>
          <w:szCs w:val="22"/>
        </w:rPr>
      </w:pPr>
      <w:r w:rsidRPr="003F6657">
        <w:rPr>
          <w:rFonts w:ascii="ＭＳ 明朝" w:hAnsi="ＭＳ 明朝" w:hint="eastAsia"/>
          <w:sz w:val="22"/>
          <w:szCs w:val="22"/>
        </w:rPr>
        <w:lastRenderedPageBreak/>
        <w:t>関西医科大学　リハビリテーション学部　理学療法学科・助教　脇田正徳</w:t>
      </w:r>
    </w:p>
    <w:p w14:paraId="200FBA28" w14:textId="4C89B65E" w:rsidR="003C6389" w:rsidRDefault="003C6389" w:rsidP="003C6389">
      <w:pPr>
        <w:snapToGrid w:val="0"/>
        <w:ind w:leftChars="400" w:left="840"/>
        <w:rPr>
          <w:rFonts w:ascii="ＭＳ 明朝" w:hAnsi="ＭＳ 明朝"/>
          <w:sz w:val="22"/>
          <w:szCs w:val="22"/>
        </w:rPr>
      </w:pPr>
      <w:r w:rsidRPr="003F6657">
        <w:rPr>
          <w:rFonts w:ascii="ＭＳ 明朝" w:hAnsi="ＭＳ 明朝" w:hint="eastAsia"/>
          <w:sz w:val="22"/>
          <w:szCs w:val="22"/>
        </w:rPr>
        <w:t>関西医科大学　リハビリテーション学部　理学療法学科・助教　福島卓矢</w:t>
      </w:r>
    </w:p>
    <w:p w14:paraId="5A2621D8" w14:textId="6DC5598E" w:rsidR="003F6657" w:rsidRPr="003F6657" w:rsidRDefault="003F6657" w:rsidP="003C6389">
      <w:pPr>
        <w:snapToGrid w:val="0"/>
        <w:ind w:leftChars="400" w:left="840"/>
        <w:rPr>
          <w:rFonts w:ascii="ＭＳ 明朝" w:hAnsi="ＭＳ 明朝"/>
          <w:color w:val="FF0000"/>
          <w:sz w:val="22"/>
          <w:szCs w:val="22"/>
          <w:u w:val="single"/>
        </w:rPr>
      </w:pPr>
      <w:r w:rsidRPr="003F6657">
        <w:rPr>
          <w:rFonts w:ascii="ＭＳ 明朝" w:hAnsi="ＭＳ 明朝" w:hint="eastAsia"/>
          <w:color w:val="FF0000"/>
          <w:sz w:val="22"/>
          <w:szCs w:val="22"/>
          <w:u w:val="single"/>
        </w:rPr>
        <w:t>関西医科大学　リハビリテーション学部　理学療法学科・助教　梅原潤</w:t>
      </w:r>
    </w:p>
    <w:p w14:paraId="392275FC" w14:textId="253C1BB6" w:rsidR="00E34400" w:rsidRPr="003F6657" w:rsidRDefault="00E34400" w:rsidP="00E34400">
      <w:pPr>
        <w:autoSpaceDE w:val="0"/>
        <w:autoSpaceDN w:val="0"/>
        <w:adjustRightInd w:val="0"/>
        <w:snapToGrid w:val="0"/>
        <w:ind w:left="851"/>
        <w:rPr>
          <w:rFonts w:ascii="ＭＳ 明朝" w:hAnsi="ＭＳ 明朝"/>
          <w:spacing w:val="-1"/>
          <w:kern w:val="0"/>
          <w:sz w:val="22"/>
          <w:szCs w:val="22"/>
        </w:rPr>
      </w:pPr>
      <w:r w:rsidRPr="003F6657">
        <w:rPr>
          <w:rFonts w:ascii="ＭＳ 明朝" w:hAnsi="ＭＳ 明朝" w:hint="eastAsia"/>
          <w:spacing w:val="-1"/>
          <w:kern w:val="0"/>
          <w:sz w:val="22"/>
          <w:szCs w:val="22"/>
        </w:rPr>
        <w:t>関西医科大学附属病院　リハビリテーション科・理学療法士　有馬</w:t>
      </w:r>
      <w:r w:rsidR="0022310B" w:rsidRPr="003F6657">
        <w:rPr>
          <w:rFonts w:ascii="ＭＳ 明朝" w:hAnsi="ＭＳ 明朝" w:hint="eastAsia"/>
          <w:spacing w:val="-1"/>
          <w:kern w:val="0"/>
          <w:sz w:val="22"/>
          <w:szCs w:val="22"/>
        </w:rPr>
        <w:t>泰昭</w:t>
      </w:r>
    </w:p>
    <w:p w14:paraId="3FCF7558" w14:textId="4D9761EF" w:rsidR="00973B5C" w:rsidRPr="003F6657" w:rsidRDefault="00973B5C" w:rsidP="00E34400">
      <w:pPr>
        <w:autoSpaceDE w:val="0"/>
        <w:autoSpaceDN w:val="0"/>
        <w:adjustRightInd w:val="0"/>
        <w:snapToGrid w:val="0"/>
        <w:ind w:left="851"/>
        <w:rPr>
          <w:rFonts w:ascii="ＭＳ 明朝" w:hAnsi="ＭＳ 明朝"/>
          <w:spacing w:val="-1"/>
          <w:kern w:val="0"/>
          <w:sz w:val="22"/>
          <w:szCs w:val="22"/>
        </w:rPr>
      </w:pPr>
      <w:r w:rsidRPr="003F6657">
        <w:rPr>
          <w:rFonts w:ascii="ＭＳ 明朝" w:hAnsi="ＭＳ 明朝" w:hint="eastAsia"/>
          <w:spacing w:val="-1"/>
          <w:kern w:val="0"/>
          <w:sz w:val="22"/>
          <w:szCs w:val="22"/>
        </w:rPr>
        <w:t>関西医科大学香里病院　リハビリテーション科・言語聴覚士　西野雄哉</w:t>
      </w:r>
    </w:p>
    <w:p w14:paraId="730E75ED" w14:textId="7FAC3D1D" w:rsidR="00382747" w:rsidRPr="003F6657" w:rsidRDefault="00382747" w:rsidP="00E34400">
      <w:pPr>
        <w:autoSpaceDE w:val="0"/>
        <w:autoSpaceDN w:val="0"/>
        <w:adjustRightInd w:val="0"/>
        <w:snapToGrid w:val="0"/>
        <w:ind w:left="851"/>
        <w:rPr>
          <w:rFonts w:ascii="ＭＳ 明朝" w:hAnsi="ＭＳ 明朝"/>
          <w:spacing w:val="-1"/>
          <w:kern w:val="0"/>
          <w:sz w:val="22"/>
          <w:szCs w:val="22"/>
        </w:rPr>
      </w:pPr>
      <w:r w:rsidRPr="003F6657">
        <w:rPr>
          <w:rFonts w:ascii="ＭＳ 明朝" w:hAnsi="ＭＳ 明朝" w:hint="eastAsia"/>
          <w:spacing w:val="-1"/>
          <w:kern w:val="0"/>
          <w:sz w:val="22"/>
          <w:szCs w:val="22"/>
        </w:rPr>
        <w:t>関西医科大学大学院　健康科学・大学院生　吉本拓登</w:t>
      </w:r>
    </w:p>
    <w:p w14:paraId="0DB17574" w14:textId="6BF3969D" w:rsidR="00DA5352" w:rsidRPr="003F6657" w:rsidRDefault="00DA5352" w:rsidP="00E34400">
      <w:pPr>
        <w:autoSpaceDE w:val="0"/>
        <w:autoSpaceDN w:val="0"/>
        <w:adjustRightInd w:val="0"/>
        <w:snapToGrid w:val="0"/>
        <w:ind w:left="851"/>
        <w:rPr>
          <w:rFonts w:ascii="ＭＳ 明朝" w:hAnsi="ＭＳ 明朝"/>
          <w:spacing w:val="-1"/>
          <w:kern w:val="0"/>
          <w:sz w:val="22"/>
          <w:szCs w:val="22"/>
        </w:rPr>
      </w:pPr>
    </w:p>
    <w:p w14:paraId="7AE5FD11" w14:textId="7A5A2B94" w:rsidR="00DA5352" w:rsidRDefault="00DA5352" w:rsidP="00E34400">
      <w:pPr>
        <w:autoSpaceDE w:val="0"/>
        <w:autoSpaceDN w:val="0"/>
        <w:adjustRightInd w:val="0"/>
        <w:snapToGrid w:val="0"/>
        <w:ind w:left="851"/>
        <w:rPr>
          <w:rFonts w:ascii="ＭＳ 明朝" w:hAnsi="ＭＳ 明朝"/>
          <w:spacing w:val="-1"/>
          <w:kern w:val="0"/>
          <w:sz w:val="22"/>
          <w:szCs w:val="22"/>
        </w:rPr>
      </w:pPr>
      <w:r w:rsidRPr="003F6657">
        <w:rPr>
          <w:rFonts w:ascii="ＭＳ 明朝" w:hAnsi="ＭＳ 明朝" w:hint="eastAsia"/>
          <w:spacing w:val="-1"/>
          <w:kern w:val="0"/>
          <w:sz w:val="22"/>
          <w:szCs w:val="22"/>
        </w:rPr>
        <w:t>【研究協力者】</w:t>
      </w:r>
    </w:p>
    <w:p w14:paraId="63E7DDCE" w14:textId="77777777" w:rsidR="00DD4570" w:rsidRPr="003F6657" w:rsidRDefault="00DD4570" w:rsidP="00DD4570">
      <w:pPr>
        <w:autoSpaceDE w:val="0"/>
        <w:autoSpaceDN w:val="0"/>
        <w:adjustRightInd w:val="0"/>
        <w:snapToGrid w:val="0"/>
        <w:ind w:left="851"/>
        <w:rPr>
          <w:rFonts w:ascii="ＭＳ 明朝" w:hAnsi="ＭＳ 明朝"/>
          <w:spacing w:val="-1"/>
          <w:kern w:val="0"/>
          <w:sz w:val="22"/>
          <w:szCs w:val="22"/>
        </w:rPr>
      </w:pPr>
      <w:r w:rsidRPr="003F6657">
        <w:rPr>
          <w:rFonts w:ascii="ＭＳ 明朝" w:hAnsi="ＭＳ 明朝" w:hint="eastAsia"/>
          <w:spacing w:val="-1"/>
          <w:kern w:val="0"/>
          <w:sz w:val="22"/>
          <w:szCs w:val="22"/>
        </w:rPr>
        <w:t>関西医科大学附属病院　リハビリテーション科・言語聴覚士　長島史生</w:t>
      </w:r>
    </w:p>
    <w:p w14:paraId="1ABD08B0" w14:textId="41C30AFA" w:rsidR="00973B5C" w:rsidRPr="003F6657" w:rsidRDefault="00973B5C" w:rsidP="00E34400">
      <w:pPr>
        <w:autoSpaceDE w:val="0"/>
        <w:autoSpaceDN w:val="0"/>
        <w:adjustRightInd w:val="0"/>
        <w:snapToGrid w:val="0"/>
        <w:ind w:left="851"/>
        <w:rPr>
          <w:rFonts w:ascii="ＭＳ 明朝" w:hAnsi="ＭＳ 明朝"/>
          <w:spacing w:val="-1"/>
          <w:kern w:val="0"/>
          <w:sz w:val="22"/>
          <w:szCs w:val="22"/>
        </w:rPr>
      </w:pPr>
      <w:r w:rsidRPr="003F6657">
        <w:rPr>
          <w:rFonts w:ascii="ＭＳ 明朝" w:hAnsi="ＭＳ 明朝" w:hint="eastAsia"/>
          <w:spacing w:val="-1"/>
          <w:kern w:val="0"/>
          <w:sz w:val="22"/>
          <w:szCs w:val="22"/>
        </w:rPr>
        <w:t>兵庫県立大学情報科学研究科・教授　畑豊</w:t>
      </w:r>
    </w:p>
    <w:p w14:paraId="1D0733E3" w14:textId="51C006FB" w:rsidR="00973B5C" w:rsidRPr="003F6657" w:rsidRDefault="00973B5C" w:rsidP="00E34400">
      <w:pPr>
        <w:autoSpaceDE w:val="0"/>
        <w:autoSpaceDN w:val="0"/>
        <w:adjustRightInd w:val="0"/>
        <w:snapToGrid w:val="0"/>
        <w:ind w:left="851"/>
        <w:rPr>
          <w:rFonts w:ascii="ＭＳ 明朝" w:hAnsi="ＭＳ 明朝"/>
          <w:spacing w:val="-1"/>
          <w:kern w:val="0"/>
          <w:sz w:val="22"/>
          <w:szCs w:val="22"/>
        </w:rPr>
      </w:pPr>
      <w:r w:rsidRPr="003F6657">
        <w:rPr>
          <w:rFonts w:ascii="ＭＳ 明朝" w:hAnsi="ＭＳ 明朝" w:hint="eastAsia"/>
          <w:spacing w:val="-1"/>
          <w:kern w:val="0"/>
          <w:sz w:val="22"/>
          <w:szCs w:val="22"/>
        </w:rPr>
        <w:t>兵庫県立大学先端医療工学研究所・准教授 　八木直美</w:t>
      </w:r>
    </w:p>
    <w:p w14:paraId="5391FF41" w14:textId="0F488489" w:rsidR="00973B5C" w:rsidRPr="003F6657" w:rsidRDefault="00973B5C" w:rsidP="00E34400">
      <w:pPr>
        <w:autoSpaceDE w:val="0"/>
        <w:autoSpaceDN w:val="0"/>
        <w:adjustRightInd w:val="0"/>
        <w:snapToGrid w:val="0"/>
        <w:ind w:left="851"/>
        <w:rPr>
          <w:rFonts w:ascii="ＭＳ 明朝" w:hAnsi="ＭＳ 明朝"/>
          <w:spacing w:val="-1"/>
          <w:kern w:val="0"/>
          <w:sz w:val="22"/>
          <w:szCs w:val="22"/>
        </w:rPr>
      </w:pPr>
      <w:r w:rsidRPr="003F6657">
        <w:rPr>
          <w:rFonts w:ascii="ＭＳ 明朝" w:hAnsi="ＭＳ 明朝" w:hint="eastAsia"/>
          <w:spacing w:val="-1"/>
          <w:kern w:val="0"/>
          <w:sz w:val="22"/>
          <w:szCs w:val="22"/>
        </w:rPr>
        <w:t>舞鶴工業高等専門学校電気情報工学科・講師　森健太郎</w:t>
      </w:r>
    </w:p>
    <w:p w14:paraId="3B248A71" w14:textId="77777777" w:rsidR="003C7E35" w:rsidRPr="001239BC" w:rsidRDefault="003C7E35" w:rsidP="002B1A74">
      <w:pPr>
        <w:pStyle w:val="a3"/>
        <w:wordWrap/>
        <w:snapToGrid w:val="0"/>
        <w:spacing w:line="240" w:lineRule="auto"/>
        <w:rPr>
          <w:rFonts w:ascii="Century"/>
          <w:sz w:val="22"/>
          <w:szCs w:val="22"/>
        </w:rPr>
      </w:pPr>
    </w:p>
    <w:p w14:paraId="3B248A72" w14:textId="10794404" w:rsidR="00A7706D" w:rsidRPr="001239BC" w:rsidRDefault="00A7706D" w:rsidP="00760252">
      <w:pPr>
        <w:ind w:leftChars="404" w:left="848" w:firstLine="1"/>
        <w:rPr>
          <w:sz w:val="22"/>
          <w:szCs w:val="22"/>
        </w:rPr>
      </w:pPr>
      <w:r w:rsidRPr="001239BC">
        <w:rPr>
          <w:rFonts w:hint="eastAsia"/>
          <w:sz w:val="22"/>
          <w:szCs w:val="22"/>
        </w:rPr>
        <w:t>【統計解析責任者】</w:t>
      </w:r>
    </w:p>
    <w:p w14:paraId="05909232" w14:textId="77777777" w:rsidR="002B1A74" w:rsidRPr="001239BC" w:rsidRDefault="002B1A74" w:rsidP="002B1A74">
      <w:pPr>
        <w:pStyle w:val="afb"/>
        <w:spacing w:line="240" w:lineRule="auto"/>
        <w:ind w:leftChars="405" w:left="850"/>
      </w:pPr>
      <w:r w:rsidRPr="001239BC">
        <w:rPr>
          <w:rFonts w:hint="eastAsia"/>
        </w:rPr>
        <w:t>関西医科大学リハビリテーション学部</w:t>
      </w:r>
      <w:r w:rsidRPr="001239BC">
        <w:rPr>
          <w:rFonts w:hint="eastAsia"/>
        </w:rPr>
        <w:t xml:space="preserve"> </w:t>
      </w:r>
      <w:r w:rsidRPr="001239BC">
        <w:rPr>
          <w:rFonts w:hint="eastAsia"/>
        </w:rPr>
        <w:t xml:space="preserve">理学療法学科　</w:t>
      </w:r>
    </w:p>
    <w:p w14:paraId="0D35680E" w14:textId="2A3C219F" w:rsidR="002B1A74" w:rsidRPr="001239BC" w:rsidRDefault="002B1A74" w:rsidP="002B1A74">
      <w:pPr>
        <w:pStyle w:val="afb"/>
        <w:spacing w:line="240" w:lineRule="auto"/>
        <w:ind w:leftChars="405" w:left="850"/>
      </w:pPr>
      <w:r w:rsidRPr="001239BC">
        <w:rPr>
          <w:rFonts w:hint="eastAsia"/>
        </w:rPr>
        <w:t>福島卓矢</w:t>
      </w:r>
    </w:p>
    <w:p w14:paraId="54E58E91" w14:textId="77777777" w:rsidR="002B1A74" w:rsidRPr="001239BC" w:rsidRDefault="002B1A74" w:rsidP="002B1A74">
      <w:pPr>
        <w:pStyle w:val="afb"/>
        <w:spacing w:line="240" w:lineRule="auto"/>
        <w:ind w:leftChars="405" w:left="850"/>
      </w:pPr>
      <w:r w:rsidRPr="001239BC">
        <w:rPr>
          <w:rFonts w:hint="eastAsia"/>
        </w:rPr>
        <w:t>〒</w:t>
      </w:r>
      <w:r w:rsidRPr="001239BC">
        <w:rPr>
          <w:rFonts w:hint="eastAsia"/>
        </w:rPr>
        <w:t>5</w:t>
      </w:r>
      <w:r w:rsidRPr="001239BC">
        <w:t>73</w:t>
      </w:r>
      <w:r w:rsidRPr="001239BC">
        <w:rPr>
          <w:rFonts w:hint="eastAsia"/>
        </w:rPr>
        <w:t>-1</w:t>
      </w:r>
      <w:r w:rsidRPr="001239BC">
        <w:t>106</w:t>
      </w:r>
      <w:r w:rsidRPr="001239BC">
        <w:rPr>
          <w:rFonts w:hint="eastAsia"/>
        </w:rPr>
        <w:t xml:space="preserve">　大阪府枚方市宇山東町</w:t>
      </w:r>
      <w:r w:rsidRPr="001239BC">
        <w:rPr>
          <w:rFonts w:hint="eastAsia"/>
        </w:rPr>
        <w:t>1</w:t>
      </w:r>
      <w:r w:rsidRPr="001239BC">
        <w:t>8-89</w:t>
      </w:r>
    </w:p>
    <w:p w14:paraId="3B248A79" w14:textId="48FAA0F8" w:rsidR="003C7E35" w:rsidRPr="001239BC" w:rsidRDefault="002B1A74" w:rsidP="000C7DA3">
      <w:pPr>
        <w:pStyle w:val="afb"/>
        <w:spacing w:line="240" w:lineRule="auto"/>
        <w:ind w:leftChars="405" w:left="850"/>
      </w:pPr>
      <w:r w:rsidRPr="001239BC">
        <w:rPr>
          <w:rFonts w:hint="eastAsia"/>
        </w:rPr>
        <w:t>電話：</w:t>
      </w:r>
      <w:r w:rsidRPr="001239BC">
        <w:rPr>
          <w:rFonts w:hint="eastAsia"/>
        </w:rPr>
        <w:t>07</w:t>
      </w:r>
      <w:r w:rsidRPr="001239BC">
        <w:t>2</w:t>
      </w:r>
      <w:r w:rsidRPr="001239BC">
        <w:rPr>
          <w:rFonts w:hint="eastAsia"/>
        </w:rPr>
        <w:t>－</w:t>
      </w:r>
      <w:r w:rsidRPr="001239BC">
        <w:rPr>
          <w:rFonts w:hint="eastAsia"/>
        </w:rPr>
        <w:t>8</w:t>
      </w:r>
      <w:r w:rsidRPr="001239BC">
        <w:t>56</w:t>
      </w:r>
      <w:r w:rsidRPr="001239BC">
        <w:rPr>
          <w:rFonts w:hint="eastAsia"/>
        </w:rPr>
        <w:t>－</w:t>
      </w:r>
      <w:r w:rsidRPr="001239BC">
        <w:rPr>
          <w:rFonts w:hint="eastAsia"/>
        </w:rPr>
        <w:t>2</w:t>
      </w:r>
      <w:r w:rsidRPr="001239BC">
        <w:t>423</w:t>
      </w:r>
      <w:r w:rsidRPr="001239BC">
        <w:rPr>
          <w:rFonts w:hint="eastAsia"/>
        </w:rPr>
        <w:t>（内線：</w:t>
      </w:r>
      <w:r w:rsidRPr="001239BC">
        <w:rPr>
          <w:rFonts w:hint="eastAsia"/>
        </w:rPr>
        <w:t>6</w:t>
      </w:r>
      <w:r w:rsidRPr="001239BC">
        <w:t>36</w:t>
      </w:r>
      <w:r w:rsidRPr="001239BC">
        <w:rPr>
          <w:rFonts w:hint="eastAsia"/>
        </w:rPr>
        <w:t>）</w:t>
      </w:r>
    </w:p>
    <w:p w14:paraId="3B248AC1" w14:textId="77777777" w:rsidR="00840818" w:rsidRPr="001239BC" w:rsidRDefault="00840818" w:rsidP="00840818">
      <w:pPr>
        <w:pStyle w:val="afb"/>
      </w:pPr>
    </w:p>
    <w:p w14:paraId="3B248AC2" w14:textId="77777777" w:rsidR="00840818" w:rsidRPr="001239BC" w:rsidRDefault="00840818" w:rsidP="00840818">
      <w:pPr>
        <w:pStyle w:val="afb"/>
      </w:pPr>
    </w:p>
    <w:p w14:paraId="3B248AC3" w14:textId="77777777" w:rsidR="00942274" w:rsidRPr="001239BC" w:rsidRDefault="00942274" w:rsidP="002D2D5A">
      <w:pPr>
        <w:pStyle w:val="aff1"/>
        <w:numPr>
          <w:ilvl w:val="0"/>
          <w:numId w:val="67"/>
        </w:numPr>
      </w:pPr>
      <w:r w:rsidRPr="001239BC">
        <w:rPr>
          <w:rFonts w:hint="eastAsia"/>
        </w:rPr>
        <w:t>参考資料・文献リスト</w:t>
      </w:r>
    </w:p>
    <w:p w14:paraId="3B248AC5" w14:textId="6EF6811A" w:rsidR="00942274" w:rsidRPr="001239BC" w:rsidRDefault="000C7DA3" w:rsidP="002B798A">
      <w:pPr>
        <w:pStyle w:val="a3"/>
        <w:numPr>
          <w:ilvl w:val="0"/>
          <w:numId w:val="45"/>
        </w:numPr>
        <w:wordWrap/>
        <w:spacing w:line="240" w:lineRule="auto"/>
        <w:jc w:val="left"/>
        <w:rPr>
          <w:rFonts w:ascii="Century"/>
          <w:sz w:val="22"/>
          <w:szCs w:val="24"/>
        </w:rPr>
      </w:pPr>
      <w:r w:rsidRPr="001239BC">
        <w:rPr>
          <w:rFonts w:ascii="Century"/>
          <w:noProof/>
          <w:sz w:val="22"/>
          <w:szCs w:val="24"/>
        </w:rPr>
        <w:t>Law S, Wong J. What is appropriate treatment for carcinoma of the thoracic esophagus? World J Surg. 2001;25:189–95.</w:t>
      </w:r>
    </w:p>
    <w:p w14:paraId="57916DD5" w14:textId="22DB4C5F" w:rsidR="000C7DA3" w:rsidRPr="001239BC" w:rsidRDefault="000C7DA3" w:rsidP="002B798A">
      <w:pPr>
        <w:pStyle w:val="a3"/>
        <w:numPr>
          <w:ilvl w:val="0"/>
          <w:numId w:val="45"/>
        </w:numPr>
        <w:wordWrap/>
        <w:spacing w:line="240" w:lineRule="auto"/>
        <w:jc w:val="left"/>
        <w:rPr>
          <w:rFonts w:ascii="Century"/>
          <w:sz w:val="22"/>
          <w:szCs w:val="24"/>
        </w:rPr>
      </w:pPr>
      <w:r w:rsidRPr="001239BC">
        <w:rPr>
          <w:rFonts w:ascii="Century"/>
          <w:sz w:val="22"/>
          <w:szCs w:val="24"/>
        </w:rPr>
        <w:t>Takeuchi H, Miyata H, Gotoh M, Kitagawa Y, Baba H, Kimura W, et al. A risk model for esophagectomy using data of 5354 patients included in a Japanese nationwide web-based database. Ann Surg. 2014;260:259–66.</w:t>
      </w:r>
    </w:p>
    <w:p w14:paraId="520D9ABF" w14:textId="7049172C" w:rsidR="000C7DA3" w:rsidRPr="001239BC" w:rsidRDefault="000C7DA3" w:rsidP="002B798A">
      <w:pPr>
        <w:pStyle w:val="a3"/>
        <w:numPr>
          <w:ilvl w:val="0"/>
          <w:numId w:val="45"/>
        </w:numPr>
        <w:wordWrap/>
        <w:spacing w:line="240" w:lineRule="auto"/>
        <w:jc w:val="left"/>
        <w:rPr>
          <w:rFonts w:ascii="Century"/>
          <w:sz w:val="22"/>
          <w:szCs w:val="24"/>
        </w:rPr>
      </w:pPr>
      <w:r w:rsidRPr="001239BC">
        <w:rPr>
          <w:rFonts w:ascii="Century"/>
          <w:sz w:val="22"/>
          <w:szCs w:val="24"/>
        </w:rPr>
        <w:t>Fujishima S, Tsujimoto H, Nagata K, Sugasawa H, Nomura S, Ito N, et al. Postoperative pneumonia causes the loss of skeletal muscle volume and poor prognosis in patients undergoing esophagectomy for esophageal cancer. Gen Thorac Cardiovasc Surg. 2021; 69:84</w:t>
      </w:r>
      <w:r w:rsidRPr="001239BC">
        <w:rPr>
          <w:rFonts w:ascii="Century" w:hint="eastAsia"/>
          <w:sz w:val="22"/>
          <w:szCs w:val="24"/>
        </w:rPr>
        <w:t>–</w:t>
      </w:r>
      <w:r w:rsidRPr="001239BC">
        <w:rPr>
          <w:rFonts w:ascii="Century"/>
          <w:sz w:val="22"/>
          <w:szCs w:val="24"/>
        </w:rPr>
        <w:t>90.</w:t>
      </w:r>
    </w:p>
    <w:p w14:paraId="3F0AEB65" w14:textId="496D6D32" w:rsidR="000C7DA3" w:rsidRPr="001239BC" w:rsidRDefault="000C7DA3" w:rsidP="002B798A">
      <w:pPr>
        <w:pStyle w:val="a3"/>
        <w:numPr>
          <w:ilvl w:val="0"/>
          <w:numId w:val="45"/>
        </w:numPr>
        <w:wordWrap/>
        <w:spacing w:line="240" w:lineRule="auto"/>
        <w:jc w:val="left"/>
        <w:rPr>
          <w:rFonts w:ascii="Century"/>
          <w:sz w:val="22"/>
          <w:szCs w:val="24"/>
        </w:rPr>
      </w:pPr>
      <w:r w:rsidRPr="001239BC">
        <w:rPr>
          <w:rFonts w:ascii="Century"/>
          <w:sz w:val="22"/>
          <w:szCs w:val="24"/>
        </w:rPr>
        <w:t>Kurita D, Oguma J, Ishiyama K, Hirano Y, Kanamori J, Daiko H. Handgrip strength predicts postoperative pneumonia after thoracoscopic-laparoscopic esophagectomy for patients with esophageal cancer. Ann Surg Oncol. 2020; 27:3173–81.</w:t>
      </w:r>
    </w:p>
    <w:p w14:paraId="0602F9EC" w14:textId="1C84C2A4" w:rsidR="000C7DA3" w:rsidRPr="001239BC" w:rsidRDefault="000C7DA3" w:rsidP="002B798A">
      <w:pPr>
        <w:pStyle w:val="a3"/>
        <w:numPr>
          <w:ilvl w:val="0"/>
          <w:numId w:val="45"/>
        </w:numPr>
        <w:wordWrap/>
        <w:spacing w:line="240" w:lineRule="auto"/>
        <w:jc w:val="left"/>
        <w:rPr>
          <w:rFonts w:ascii="Century"/>
          <w:sz w:val="22"/>
          <w:szCs w:val="24"/>
        </w:rPr>
      </w:pPr>
      <w:r w:rsidRPr="001239BC">
        <w:rPr>
          <w:rFonts w:ascii="Century"/>
          <w:sz w:val="22"/>
          <w:szCs w:val="24"/>
        </w:rPr>
        <w:t>Wang PY, Xu LD, Chen XK, Xu L, Yu YK, Zhang RX, et al. Sarcopenia and short-term outcomes after esophagectomy: A meta-analysis. Ann Surg Oncol. 2020; 27:3041–51.</w:t>
      </w:r>
    </w:p>
    <w:p w14:paraId="2C2BD609" w14:textId="2B6CABCB" w:rsidR="000C7DA3" w:rsidRPr="001239BC" w:rsidRDefault="000C7DA3" w:rsidP="002B798A">
      <w:pPr>
        <w:pStyle w:val="a3"/>
        <w:numPr>
          <w:ilvl w:val="0"/>
          <w:numId w:val="45"/>
        </w:numPr>
        <w:wordWrap/>
        <w:spacing w:line="240" w:lineRule="auto"/>
        <w:jc w:val="left"/>
        <w:rPr>
          <w:rFonts w:ascii="Century"/>
          <w:sz w:val="22"/>
          <w:szCs w:val="24"/>
        </w:rPr>
      </w:pPr>
      <w:r w:rsidRPr="001239BC">
        <w:rPr>
          <w:rFonts w:ascii="Century" w:hint="eastAsia"/>
          <w:sz w:val="22"/>
          <w:szCs w:val="24"/>
        </w:rPr>
        <w:t>Bor P, Kingma BF, Kerst A, Steenhagen E, Ruurda JP, van Hillegersberg R, et al. Decrease of physical fitness during neoadjuvant</w:t>
      </w:r>
      <w:r w:rsidRPr="001239BC">
        <w:rPr>
          <w:rFonts w:ascii="Century" w:hint="eastAsia"/>
          <w:sz w:val="22"/>
          <w:szCs w:val="24"/>
        </w:rPr>
        <w:t xml:space="preserve">　</w:t>
      </w:r>
      <w:r w:rsidRPr="001239BC">
        <w:rPr>
          <w:rFonts w:ascii="Century" w:hint="eastAsia"/>
          <w:sz w:val="22"/>
          <w:szCs w:val="24"/>
        </w:rPr>
        <w:t>chemoradiotherapy predicts the risk of pneumonia after esophagectomy. Dis Esophagus. 2021; 34(12):doab008.</w:t>
      </w:r>
    </w:p>
    <w:p w14:paraId="03075348" w14:textId="412E12D6" w:rsidR="000C7DA3" w:rsidRPr="001239BC" w:rsidRDefault="000C7DA3" w:rsidP="002B798A">
      <w:pPr>
        <w:pStyle w:val="a3"/>
        <w:numPr>
          <w:ilvl w:val="0"/>
          <w:numId w:val="45"/>
        </w:numPr>
        <w:wordWrap/>
        <w:spacing w:line="240" w:lineRule="auto"/>
        <w:jc w:val="left"/>
        <w:rPr>
          <w:rFonts w:ascii="Century"/>
          <w:sz w:val="22"/>
          <w:szCs w:val="24"/>
        </w:rPr>
      </w:pPr>
      <w:r w:rsidRPr="001239BC">
        <w:rPr>
          <w:rFonts w:ascii="Century"/>
          <w:sz w:val="22"/>
          <w:szCs w:val="24"/>
        </w:rPr>
        <w:t>Fujihata S, Ogawa R, Nakaya S, Hayakawa S, Okubo T, Sagawa H, et al. The impact of skeletal muscle wasting during neoadjuvant chemotherapy on postoperative anastomotic leakage in patients with esophageal cancer. Esophagus. 2021; 18:258-266.</w:t>
      </w:r>
    </w:p>
    <w:sectPr w:rsidR="000C7DA3" w:rsidRPr="001239BC" w:rsidSect="00AC7A4E">
      <w:footerReference w:type="default" r:id="rId11"/>
      <w:pgSz w:w="11906" w:h="16838" w:code="9"/>
      <w:pgMar w:top="1134" w:right="1134" w:bottom="1418" w:left="113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57D24" w14:textId="77777777" w:rsidR="00CD60E4" w:rsidRDefault="00CD60E4">
      <w:r>
        <w:separator/>
      </w:r>
    </w:p>
    <w:p w14:paraId="482EBDB9" w14:textId="77777777" w:rsidR="00CD60E4" w:rsidRDefault="00CD60E4"/>
    <w:p w14:paraId="44312E8F" w14:textId="77777777" w:rsidR="00CD60E4" w:rsidRDefault="00CD60E4"/>
    <w:p w14:paraId="2DD40150" w14:textId="77777777" w:rsidR="00CD60E4" w:rsidRDefault="00CD60E4"/>
    <w:p w14:paraId="394319FA" w14:textId="77777777" w:rsidR="00CD60E4" w:rsidRDefault="00CD60E4"/>
  </w:endnote>
  <w:endnote w:type="continuationSeparator" w:id="0">
    <w:p w14:paraId="1A17BA14" w14:textId="77777777" w:rsidR="00CD60E4" w:rsidRDefault="00CD60E4">
      <w:r>
        <w:continuationSeparator/>
      </w:r>
    </w:p>
    <w:p w14:paraId="1B4A50F5" w14:textId="77777777" w:rsidR="00CD60E4" w:rsidRDefault="00CD60E4"/>
    <w:p w14:paraId="0D10899E" w14:textId="77777777" w:rsidR="00CD60E4" w:rsidRDefault="00CD60E4"/>
    <w:p w14:paraId="4E7C383B" w14:textId="77777777" w:rsidR="00CD60E4" w:rsidRDefault="00CD60E4"/>
    <w:p w14:paraId="0E86145E" w14:textId="77777777" w:rsidR="00CD60E4" w:rsidRDefault="00CD6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8B10" w14:textId="77777777" w:rsidR="00C03ABB" w:rsidRPr="00AE284F" w:rsidRDefault="00C03ABB">
    <w:pPr>
      <w:pStyle w:val="a6"/>
      <w:framePr w:wrap="around" w:vAnchor="text" w:hAnchor="margin" w:xAlign="center" w:y="1"/>
      <w:rPr>
        <w:rStyle w:val="a7"/>
        <w:rFonts w:ascii="ＭＳ 明朝" w:hAnsi="ＭＳ 明朝"/>
        <w:sz w:val="18"/>
        <w:szCs w:val="18"/>
      </w:rPr>
    </w:pPr>
    <w:r w:rsidRPr="00AE284F">
      <w:rPr>
        <w:rStyle w:val="a7"/>
        <w:rFonts w:ascii="ＭＳ 明朝" w:hAnsi="ＭＳ 明朝"/>
        <w:sz w:val="18"/>
        <w:szCs w:val="18"/>
      </w:rPr>
      <w:fldChar w:fldCharType="begin"/>
    </w:r>
    <w:r w:rsidRPr="00AE284F">
      <w:rPr>
        <w:rStyle w:val="a7"/>
        <w:rFonts w:ascii="ＭＳ 明朝" w:hAnsi="ＭＳ 明朝"/>
        <w:sz w:val="18"/>
        <w:szCs w:val="18"/>
      </w:rPr>
      <w:instrText xml:space="preserve">PAGE  </w:instrText>
    </w:r>
    <w:r w:rsidRPr="00AE284F">
      <w:rPr>
        <w:rStyle w:val="a7"/>
        <w:rFonts w:ascii="ＭＳ 明朝" w:hAnsi="ＭＳ 明朝"/>
        <w:sz w:val="18"/>
        <w:szCs w:val="18"/>
      </w:rPr>
      <w:fldChar w:fldCharType="separate"/>
    </w:r>
    <w:r>
      <w:rPr>
        <w:rStyle w:val="a7"/>
        <w:rFonts w:ascii="ＭＳ 明朝" w:hAnsi="ＭＳ 明朝"/>
        <w:noProof/>
        <w:sz w:val="18"/>
        <w:szCs w:val="18"/>
      </w:rPr>
      <w:t>17</w:t>
    </w:r>
    <w:r w:rsidRPr="00AE284F">
      <w:rPr>
        <w:rStyle w:val="a7"/>
        <w:rFonts w:ascii="ＭＳ 明朝" w:hAnsi="ＭＳ 明朝"/>
        <w:sz w:val="18"/>
        <w:szCs w:val="18"/>
      </w:rPr>
      <w:fldChar w:fldCharType="end"/>
    </w:r>
  </w:p>
  <w:p w14:paraId="3B248B11" w14:textId="77777777" w:rsidR="00C03ABB" w:rsidRDefault="00C03A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3B14" w14:textId="77777777" w:rsidR="00CD60E4" w:rsidRDefault="00CD60E4">
      <w:r>
        <w:separator/>
      </w:r>
    </w:p>
    <w:p w14:paraId="77B73D3D" w14:textId="77777777" w:rsidR="00CD60E4" w:rsidRDefault="00CD60E4"/>
    <w:p w14:paraId="4BB5383B" w14:textId="77777777" w:rsidR="00CD60E4" w:rsidRDefault="00CD60E4"/>
    <w:p w14:paraId="023B1F02" w14:textId="77777777" w:rsidR="00CD60E4" w:rsidRDefault="00CD60E4"/>
    <w:p w14:paraId="31212E99" w14:textId="77777777" w:rsidR="00CD60E4" w:rsidRDefault="00CD60E4"/>
  </w:footnote>
  <w:footnote w:type="continuationSeparator" w:id="0">
    <w:p w14:paraId="29B80BC6" w14:textId="77777777" w:rsidR="00CD60E4" w:rsidRDefault="00CD60E4">
      <w:r>
        <w:continuationSeparator/>
      </w:r>
    </w:p>
    <w:p w14:paraId="14A87C28" w14:textId="77777777" w:rsidR="00CD60E4" w:rsidRDefault="00CD60E4"/>
    <w:p w14:paraId="1EAFBA1D" w14:textId="77777777" w:rsidR="00CD60E4" w:rsidRDefault="00CD60E4"/>
    <w:p w14:paraId="5683AB1F" w14:textId="77777777" w:rsidR="00CD60E4" w:rsidRDefault="00CD60E4"/>
    <w:p w14:paraId="1448B422" w14:textId="77777777" w:rsidR="00CD60E4" w:rsidRDefault="00CD6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201"/>
    <w:multiLevelType w:val="hybridMultilevel"/>
    <w:tmpl w:val="5726AD38"/>
    <w:lvl w:ilvl="0" w:tplc="04090011">
      <w:start w:val="1"/>
      <w:numFmt w:val="decimalEnclosedCircle"/>
      <w:lvlText w:val="%1"/>
      <w:lvlJc w:val="left"/>
      <w:pPr>
        <w:ind w:left="1260" w:hanging="420"/>
      </w:pPr>
    </w:lvl>
    <w:lvl w:ilvl="1" w:tplc="BD48E966">
      <w:start w:val="1"/>
      <w:numFmt w:val="decimal"/>
      <w:lvlText w:val="%2)"/>
      <w:lvlJc w:val="left"/>
      <w:pPr>
        <w:ind w:left="1680" w:hanging="420"/>
      </w:pPr>
      <w:rPr>
        <w:rFonts w:ascii="Century" w:hAnsi="Century" w:hint="default"/>
        <w:color w:val="auto"/>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3A7556C"/>
    <w:multiLevelType w:val="hybridMultilevel"/>
    <w:tmpl w:val="3F7CDDF0"/>
    <w:lvl w:ilvl="0" w:tplc="95C06706">
      <w:start w:val="1"/>
      <w:numFmt w:val="decimal"/>
      <w:lvlText w:val="9.%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E4202A64">
      <w:start w:val="1"/>
      <w:numFmt w:val="decimal"/>
      <w:lvlText w:val="9.%4."/>
      <w:lvlJc w:val="left"/>
      <w:pPr>
        <w:ind w:left="1681" w:hanging="420"/>
      </w:pPr>
      <w:rPr>
        <w:rFonts w:ascii="Century" w:hAnsi="Century" w:hint="default"/>
      </w:r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 w15:restartNumberingAfterBreak="0">
    <w:nsid w:val="044742BA"/>
    <w:multiLevelType w:val="hybridMultilevel"/>
    <w:tmpl w:val="35F6AA02"/>
    <w:lvl w:ilvl="0" w:tplc="009CD6BA">
      <w:start w:val="1"/>
      <w:numFmt w:val="bullet"/>
      <w:lvlText w:val=""/>
      <w:lvlJc w:val="left"/>
      <w:pPr>
        <w:ind w:left="1310" w:hanging="420"/>
      </w:pPr>
      <w:rPr>
        <w:rFonts w:ascii="Wingdings" w:hAnsi="Wingdings" w:hint="default"/>
        <w:b w:val="0"/>
        <w:color w:val="FF0000"/>
        <w:sz w:val="21"/>
      </w:rPr>
    </w:lvl>
    <w:lvl w:ilvl="1" w:tplc="009CD6BA">
      <w:start w:val="1"/>
      <w:numFmt w:val="bullet"/>
      <w:lvlText w:val=""/>
      <w:lvlJc w:val="left"/>
      <w:pPr>
        <w:ind w:left="1730" w:hanging="420"/>
      </w:pPr>
      <w:rPr>
        <w:rFonts w:ascii="Wingdings" w:hAnsi="Wingdings" w:hint="default"/>
        <w:b w:val="0"/>
        <w:color w:val="FF0000"/>
        <w:sz w:val="21"/>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3" w15:restartNumberingAfterBreak="0">
    <w:nsid w:val="09D605EB"/>
    <w:multiLevelType w:val="hybridMultilevel"/>
    <w:tmpl w:val="8A94F034"/>
    <w:lvl w:ilvl="0" w:tplc="E4202A64">
      <w:start w:val="1"/>
      <w:numFmt w:val="decimal"/>
      <w:lvlText w:val="9.%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424192"/>
    <w:multiLevelType w:val="hybridMultilevel"/>
    <w:tmpl w:val="BE72953C"/>
    <w:lvl w:ilvl="0" w:tplc="6A48AD9A">
      <w:start w:val="1"/>
      <w:numFmt w:val="decimal"/>
      <w:lvlText w:val="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FAC648A2">
      <w:start w:val="1"/>
      <w:numFmt w:val="decimal"/>
      <w:lvlText w:val="3.%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962A63"/>
    <w:multiLevelType w:val="hybridMultilevel"/>
    <w:tmpl w:val="5A420B3C"/>
    <w:lvl w:ilvl="0" w:tplc="2FF41404">
      <w:start w:val="1"/>
      <w:numFmt w:val="decimal"/>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F6225"/>
    <w:multiLevelType w:val="hybridMultilevel"/>
    <w:tmpl w:val="757EECF0"/>
    <w:lvl w:ilvl="0" w:tplc="D13A5738">
      <w:start w:val="1"/>
      <w:numFmt w:val="decimal"/>
      <w:lvlText w:val="5.%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5673EB"/>
    <w:multiLevelType w:val="hybridMultilevel"/>
    <w:tmpl w:val="22EC3F22"/>
    <w:lvl w:ilvl="0" w:tplc="D082B82A">
      <w:start w:val="1"/>
      <w:numFmt w:val="decimal"/>
      <w:lvlText w:val="12.%1."/>
      <w:lvlJc w:val="left"/>
      <w:pPr>
        <w:ind w:left="420" w:hanging="420"/>
      </w:pPr>
      <w:rPr>
        <w:rFonts w:ascii="Century" w:hAnsi="Century" w:hint="default"/>
        <w:b w:val="0"/>
        <w:color w:val="FF0000"/>
        <w:sz w:val="21"/>
      </w:rPr>
    </w:lvl>
    <w:lvl w:ilvl="1" w:tplc="009CD6BA">
      <w:start w:val="1"/>
      <w:numFmt w:val="bullet"/>
      <w:lvlText w:val=""/>
      <w:lvlJc w:val="left"/>
      <w:pPr>
        <w:ind w:left="840" w:hanging="420"/>
      </w:pPr>
      <w:rPr>
        <w:rFonts w:ascii="Wingdings" w:hAnsi="Wingdings" w:hint="default"/>
        <w:b w:val="0"/>
        <w:color w:val="FF0000"/>
        <w:sz w:val="21"/>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D702F0"/>
    <w:multiLevelType w:val="hybridMultilevel"/>
    <w:tmpl w:val="DC34619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42177A"/>
    <w:multiLevelType w:val="hybridMultilevel"/>
    <w:tmpl w:val="A93E4DDA"/>
    <w:lvl w:ilvl="0" w:tplc="009CD6BA">
      <w:start w:val="1"/>
      <w:numFmt w:val="bullet"/>
      <w:lvlText w:val=""/>
      <w:lvlJc w:val="left"/>
      <w:pPr>
        <w:ind w:left="1690" w:hanging="420"/>
      </w:pPr>
      <w:rPr>
        <w:rFonts w:ascii="Wingdings" w:hAnsi="Wingdings" w:hint="default"/>
        <w:b w:val="0"/>
        <w:color w:val="FF0000"/>
        <w:sz w:val="21"/>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10" w15:restartNumberingAfterBreak="0">
    <w:nsid w:val="102D49B9"/>
    <w:multiLevelType w:val="hybridMultilevel"/>
    <w:tmpl w:val="5D5AB5AC"/>
    <w:lvl w:ilvl="0" w:tplc="AA4A83EA">
      <w:start w:val="1"/>
      <w:numFmt w:val="decimal"/>
      <w:lvlText w:val="%1）"/>
      <w:lvlJc w:val="left"/>
      <w:pPr>
        <w:ind w:left="168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45504F"/>
    <w:multiLevelType w:val="hybridMultilevel"/>
    <w:tmpl w:val="B838BDD8"/>
    <w:lvl w:ilvl="0" w:tplc="009CD6BA">
      <w:start w:val="1"/>
      <w:numFmt w:val="bullet"/>
      <w:lvlText w:val=""/>
      <w:lvlJc w:val="left"/>
      <w:pPr>
        <w:ind w:left="1260" w:hanging="420"/>
      </w:pPr>
      <w:rPr>
        <w:rFonts w:ascii="Wingdings" w:hAnsi="Wingdings" w:hint="default"/>
        <w:b w:val="0"/>
        <w:color w:val="FF0000"/>
        <w:sz w:val="21"/>
      </w:rPr>
    </w:lvl>
    <w:lvl w:ilvl="1" w:tplc="009CD6BA">
      <w:start w:val="1"/>
      <w:numFmt w:val="bullet"/>
      <w:lvlText w:val=""/>
      <w:lvlJc w:val="left"/>
      <w:pPr>
        <w:ind w:left="1680" w:hanging="420"/>
      </w:pPr>
      <w:rPr>
        <w:rFonts w:ascii="Wingdings" w:hAnsi="Wingdings" w:hint="default"/>
        <w:b w:val="0"/>
        <w:color w:val="FF0000"/>
        <w:sz w:val="21"/>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10A52CDF"/>
    <w:multiLevelType w:val="hybridMultilevel"/>
    <w:tmpl w:val="62584D40"/>
    <w:lvl w:ilvl="0" w:tplc="15246508">
      <w:start w:val="1"/>
      <w:numFmt w:val="decimal"/>
      <w:lvlText w:val="9.%1."/>
      <w:lvlJc w:val="left"/>
      <w:pPr>
        <w:ind w:left="1681"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1F93E58"/>
    <w:multiLevelType w:val="hybridMultilevel"/>
    <w:tmpl w:val="C9123936"/>
    <w:lvl w:ilvl="0" w:tplc="D082B82A">
      <w:start w:val="1"/>
      <w:numFmt w:val="decimal"/>
      <w:lvlText w:val="12.%1."/>
      <w:lvlJc w:val="left"/>
      <w:pPr>
        <w:ind w:left="1681"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443133B"/>
    <w:multiLevelType w:val="hybridMultilevel"/>
    <w:tmpl w:val="9CDADE5E"/>
    <w:lvl w:ilvl="0" w:tplc="E4202A64">
      <w:start w:val="1"/>
      <w:numFmt w:val="decimal"/>
      <w:lvlText w:val="9.%1."/>
      <w:lvlJc w:val="left"/>
      <w:pPr>
        <w:ind w:left="420" w:hanging="420"/>
      </w:pPr>
      <w:rPr>
        <w:rFonts w:ascii="Century" w:hAnsi="Century" w:hint="default"/>
        <w:strike w:val="0"/>
      </w:rPr>
    </w:lvl>
    <w:lvl w:ilvl="1" w:tplc="E80CCBDE">
      <w:start w:val="2"/>
      <w:numFmt w:val="bullet"/>
      <w:lvlText w:val="※"/>
      <w:lvlJc w:val="left"/>
      <w:pPr>
        <w:ind w:left="780" w:hanging="360"/>
      </w:pPr>
      <w:rPr>
        <w:rFonts w:ascii="ＭＳ 明朝" w:eastAsia="ＭＳ 明朝" w:hAnsi="ＭＳ 明朝" w:cs="Times New Roman" w:hint="eastAsia"/>
      </w:rPr>
    </w:lvl>
    <w:lvl w:ilvl="2" w:tplc="04090009">
      <w:start w:val="1"/>
      <w:numFmt w:val="bullet"/>
      <w:lvlText w:val=""/>
      <w:lvlJc w:val="left"/>
      <w:pPr>
        <w:ind w:left="1200" w:hanging="360"/>
      </w:pPr>
      <w:rPr>
        <w:rFonts w:ascii="Wingdings" w:hAnsi="Wingdings" w:hint="default"/>
      </w:rPr>
    </w:lvl>
    <w:lvl w:ilvl="3" w:tplc="E51CE55E">
      <w:start w:val="1"/>
      <w:numFmt w:val="decimal"/>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4BA4A6A"/>
    <w:multiLevelType w:val="hybridMultilevel"/>
    <w:tmpl w:val="31A61CEE"/>
    <w:lvl w:ilvl="0" w:tplc="39DC19E6">
      <w:start w:val="1"/>
      <w:numFmt w:val="bullet"/>
      <w:lvlText w:val=""/>
      <w:lvlJc w:val="left"/>
      <w:pPr>
        <w:ind w:left="840" w:hanging="420"/>
      </w:pPr>
      <w:rPr>
        <w:rFonts w:ascii="Wingdings" w:hAnsi="Wingdings" w:hint="default"/>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159D5F03"/>
    <w:multiLevelType w:val="hybridMultilevel"/>
    <w:tmpl w:val="104C80B0"/>
    <w:lvl w:ilvl="0" w:tplc="382C4EB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15C854B0"/>
    <w:multiLevelType w:val="hybridMultilevel"/>
    <w:tmpl w:val="BD144828"/>
    <w:lvl w:ilvl="0" w:tplc="04090009">
      <w:start w:val="1"/>
      <w:numFmt w:val="bullet"/>
      <w:lvlText w:val=""/>
      <w:lvlJc w:val="left"/>
      <w:pPr>
        <w:ind w:left="987" w:hanging="420"/>
      </w:pPr>
      <w:rPr>
        <w:rFonts w:ascii="Wingdings" w:hAnsi="Wingdings" w:hint="default"/>
      </w:rPr>
    </w:lvl>
    <w:lvl w:ilvl="1" w:tplc="BE80BDBA">
      <w:start w:val="1"/>
      <w:numFmt w:val="bullet"/>
      <w:pStyle w:val="1"/>
      <w:lvlText w:val=""/>
      <w:lvlJc w:val="left"/>
      <w:pPr>
        <w:ind w:left="1347" w:hanging="36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8" w15:restartNumberingAfterBreak="0">
    <w:nsid w:val="17A71494"/>
    <w:multiLevelType w:val="hybridMultilevel"/>
    <w:tmpl w:val="07023C42"/>
    <w:lvl w:ilvl="0" w:tplc="009CD6BA">
      <w:start w:val="1"/>
      <w:numFmt w:val="bullet"/>
      <w:lvlText w:val=""/>
      <w:lvlJc w:val="left"/>
      <w:pPr>
        <w:ind w:left="851" w:hanging="420"/>
      </w:pPr>
      <w:rPr>
        <w:rFonts w:ascii="Wingdings" w:hAnsi="Wingdings" w:hint="default"/>
        <w:b w:val="0"/>
        <w:color w:val="FF0000"/>
        <w:sz w:val="21"/>
      </w:rPr>
    </w:lvl>
    <w:lvl w:ilvl="1" w:tplc="009CD6BA">
      <w:start w:val="1"/>
      <w:numFmt w:val="bullet"/>
      <w:lvlText w:val=""/>
      <w:lvlJc w:val="left"/>
      <w:pPr>
        <w:ind w:left="1271" w:hanging="420"/>
      </w:pPr>
      <w:rPr>
        <w:rFonts w:ascii="Wingdings" w:hAnsi="Wingdings" w:hint="default"/>
        <w:b w:val="0"/>
        <w:color w:val="FF0000"/>
        <w:sz w:val="21"/>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19" w15:restartNumberingAfterBreak="0">
    <w:nsid w:val="1A8B7943"/>
    <w:multiLevelType w:val="hybridMultilevel"/>
    <w:tmpl w:val="EA984CE4"/>
    <w:lvl w:ilvl="0" w:tplc="04090009">
      <w:start w:val="1"/>
      <w:numFmt w:val="bullet"/>
      <w:lvlText w:val=""/>
      <w:lvlJc w:val="left"/>
      <w:pPr>
        <w:ind w:left="420" w:hanging="420"/>
      </w:pPr>
      <w:rPr>
        <w:rFonts w:ascii="Wingdings" w:hAnsi="Wingdings" w:hint="default"/>
      </w:rPr>
    </w:lvl>
    <w:lvl w:ilvl="1" w:tplc="DF74FA22">
      <w:start w:val="1"/>
      <w:numFmt w:val="bullet"/>
      <w:lvlText w:val=""/>
      <w:lvlJc w:val="left"/>
      <w:pPr>
        <w:ind w:left="780" w:hanging="360"/>
      </w:pPr>
      <w:rPr>
        <w:rFonts w:ascii="Wingdings" w:hAnsi="Wingdings" w:hint="default"/>
        <w:color w:val="FF000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AB014A4"/>
    <w:multiLevelType w:val="hybridMultilevel"/>
    <w:tmpl w:val="9976C4D8"/>
    <w:lvl w:ilvl="0" w:tplc="009CD6BA">
      <w:start w:val="1"/>
      <w:numFmt w:val="bullet"/>
      <w:lvlText w:val=""/>
      <w:lvlJc w:val="left"/>
      <w:pPr>
        <w:ind w:left="1442" w:hanging="420"/>
      </w:pPr>
      <w:rPr>
        <w:rFonts w:ascii="Wingdings" w:hAnsi="Wingdings" w:hint="default"/>
        <w:b w:val="0"/>
        <w:color w:val="FF0000"/>
        <w:sz w:val="21"/>
      </w:rPr>
    </w:lvl>
    <w:lvl w:ilvl="1" w:tplc="009CD6BA">
      <w:start w:val="1"/>
      <w:numFmt w:val="bullet"/>
      <w:lvlText w:val=""/>
      <w:lvlJc w:val="left"/>
      <w:pPr>
        <w:ind w:left="1862" w:hanging="420"/>
      </w:pPr>
      <w:rPr>
        <w:rFonts w:ascii="Wingdings" w:hAnsi="Wingdings" w:hint="default"/>
        <w:b w:val="0"/>
        <w:color w:val="FF0000"/>
        <w:sz w:val="21"/>
      </w:rPr>
    </w:lvl>
    <w:lvl w:ilvl="2" w:tplc="0409000D" w:tentative="1">
      <w:start w:val="1"/>
      <w:numFmt w:val="bullet"/>
      <w:lvlText w:val=""/>
      <w:lvlJc w:val="left"/>
      <w:pPr>
        <w:ind w:left="2282" w:hanging="420"/>
      </w:pPr>
      <w:rPr>
        <w:rFonts w:ascii="Wingdings" w:hAnsi="Wingdings" w:hint="default"/>
      </w:rPr>
    </w:lvl>
    <w:lvl w:ilvl="3" w:tplc="04090001" w:tentative="1">
      <w:start w:val="1"/>
      <w:numFmt w:val="bullet"/>
      <w:lvlText w:val=""/>
      <w:lvlJc w:val="left"/>
      <w:pPr>
        <w:ind w:left="2702" w:hanging="420"/>
      </w:pPr>
      <w:rPr>
        <w:rFonts w:ascii="Wingdings" w:hAnsi="Wingdings" w:hint="default"/>
      </w:rPr>
    </w:lvl>
    <w:lvl w:ilvl="4" w:tplc="0409000B" w:tentative="1">
      <w:start w:val="1"/>
      <w:numFmt w:val="bullet"/>
      <w:lvlText w:val=""/>
      <w:lvlJc w:val="left"/>
      <w:pPr>
        <w:ind w:left="3122" w:hanging="420"/>
      </w:pPr>
      <w:rPr>
        <w:rFonts w:ascii="Wingdings" w:hAnsi="Wingdings" w:hint="default"/>
      </w:rPr>
    </w:lvl>
    <w:lvl w:ilvl="5" w:tplc="0409000D" w:tentative="1">
      <w:start w:val="1"/>
      <w:numFmt w:val="bullet"/>
      <w:lvlText w:val=""/>
      <w:lvlJc w:val="left"/>
      <w:pPr>
        <w:ind w:left="3542" w:hanging="420"/>
      </w:pPr>
      <w:rPr>
        <w:rFonts w:ascii="Wingdings" w:hAnsi="Wingdings" w:hint="default"/>
      </w:rPr>
    </w:lvl>
    <w:lvl w:ilvl="6" w:tplc="04090001" w:tentative="1">
      <w:start w:val="1"/>
      <w:numFmt w:val="bullet"/>
      <w:lvlText w:val=""/>
      <w:lvlJc w:val="left"/>
      <w:pPr>
        <w:ind w:left="3962" w:hanging="420"/>
      </w:pPr>
      <w:rPr>
        <w:rFonts w:ascii="Wingdings" w:hAnsi="Wingdings" w:hint="default"/>
      </w:rPr>
    </w:lvl>
    <w:lvl w:ilvl="7" w:tplc="0409000B" w:tentative="1">
      <w:start w:val="1"/>
      <w:numFmt w:val="bullet"/>
      <w:lvlText w:val=""/>
      <w:lvlJc w:val="left"/>
      <w:pPr>
        <w:ind w:left="4382" w:hanging="420"/>
      </w:pPr>
      <w:rPr>
        <w:rFonts w:ascii="Wingdings" w:hAnsi="Wingdings" w:hint="default"/>
      </w:rPr>
    </w:lvl>
    <w:lvl w:ilvl="8" w:tplc="0409000D" w:tentative="1">
      <w:start w:val="1"/>
      <w:numFmt w:val="bullet"/>
      <w:lvlText w:val=""/>
      <w:lvlJc w:val="left"/>
      <w:pPr>
        <w:ind w:left="4802" w:hanging="420"/>
      </w:pPr>
      <w:rPr>
        <w:rFonts w:ascii="Wingdings" w:hAnsi="Wingdings" w:hint="default"/>
      </w:rPr>
    </w:lvl>
  </w:abstractNum>
  <w:abstractNum w:abstractNumId="21" w15:restartNumberingAfterBreak="0">
    <w:nsid w:val="1C08185E"/>
    <w:multiLevelType w:val="hybridMultilevel"/>
    <w:tmpl w:val="404AD6CE"/>
    <w:lvl w:ilvl="0" w:tplc="8AC4F2CC">
      <w:start w:val="1"/>
      <w:numFmt w:val="decimal"/>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587FF0"/>
    <w:multiLevelType w:val="hybridMultilevel"/>
    <w:tmpl w:val="3074324E"/>
    <w:lvl w:ilvl="0" w:tplc="009CD6BA">
      <w:start w:val="1"/>
      <w:numFmt w:val="bullet"/>
      <w:lvlText w:val=""/>
      <w:lvlJc w:val="left"/>
      <w:pPr>
        <w:ind w:left="1058" w:hanging="420"/>
      </w:pPr>
      <w:rPr>
        <w:rFonts w:ascii="Wingdings" w:hAnsi="Wingdings" w:hint="default"/>
        <w:b w:val="0"/>
        <w:color w:val="FF0000"/>
        <w:sz w:val="21"/>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3" w15:restartNumberingAfterBreak="0">
    <w:nsid w:val="217D68BD"/>
    <w:multiLevelType w:val="hybridMultilevel"/>
    <w:tmpl w:val="2B5481CE"/>
    <w:lvl w:ilvl="0" w:tplc="009CD6BA">
      <w:start w:val="1"/>
      <w:numFmt w:val="bullet"/>
      <w:lvlText w:val=""/>
      <w:lvlJc w:val="left"/>
      <w:pPr>
        <w:ind w:left="1722" w:hanging="420"/>
      </w:pPr>
      <w:rPr>
        <w:rFonts w:ascii="Wingdings" w:hAnsi="Wingdings" w:hint="default"/>
        <w:b w:val="0"/>
        <w:color w:val="FF0000"/>
        <w:sz w:val="21"/>
      </w:rPr>
    </w:lvl>
    <w:lvl w:ilvl="1" w:tplc="0409000B" w:tentative="1">
      <w:start w:val="1"/>
      <w:numFmt w:val="bullet"/>
      <w:lvlText w:val=""/>
      <w:lvlJc w:val="left"/>
      <w:pPr>
        <w:ind w:left="2142" w:hanging="420"/>
      </w:pPr>
      <w:rPr>
        <w:rFonts w:ascii="Wingdings" w:hAnsi="Wingdings" w:hint="default"/>
      </w:rPr>
    </w:lvl>
    <w:lvl w:ilvl="2" w:tplc="0409000D" w:tentative="1">
      <w:start w:val="1"/>
      <w:numFmt w:val="bullet"/>
      <w:lvlText w:val=""/>
      <w:lvlJc w:val="left"/>
      <w:pPr>
        <w:ind w:left="2562" w:hanging="420"/>
      </w:pPr>
      <w:rPr>
        <w:rFonts w:ascii="Wingdings" w:hAnsi="Wingdings" w:hint="default"/>
      </w:rPr>
    </w:lvl>
    <w:lvl w:ilvl="3" w:tplc="04090001" w:tentative="1">
      <w:start w:val="1"/>
      <w:numFmt w:val="bullet"/>
      <w:lvlText w:val=""/>
      <w:lvlJc w:val="left"/>
      <w:pPr>
        <w:ind w:left="2982" w:hanging="420"/>
      </w:pPr>
      <w:rPr>
        <w:rFonts w:ascii="Wingdings" w:hAnsi="Wingdings" w:hint="default"/>
      </w:rPr>
    </w:lvl>
    <w:lvl w:ilvl="4" w:tplc="0409000B" w:tentative="1">
      <w:start w:val="1"/>
      <w:numFmt w:val="bullet"/>
      <w:lvlText w:val=""/>
      <w:lvlJc w:val="left"/>
      <w:pPr>
        <w:ind w:left="3402" w:hanging="420"/>
      </w:pPr>
      <w:rPr>
        <w:rFonts w:ascii="Wingdings" w:hAnsi="Wingdings" w:hint="default"/>
      </w:rPr>
    </w:lvl>
    <w:lvl w:ilvl="5" w:tplc="0409000D" w:tentative="1">
      <w:start w:val="1"/>
      <w:numFmt w:val="bullet"/>
      <w:lvlText w:val=""/>
      <w:lvlJc w:val="left"/>
      <w:pPr>
        <w:ind w:left="3822" w:hanging="420"/>
      </w:pPr>
      <w:rPr>
        <w:rFonts w:ascii="Wingdings" w:hAnsi="Wingdings" w:hint="default"/>
      </w:rPr>
    </w:lvl>
    <w:lvl w:ilvl="6" w:tplc="04090001" w:tentative="1">
      <w:start w:val="1"/>
      <w:numFmt w:val="bullet"/>
      <w:lvlText w:val=""/>
      <w:lvlJc w:val="left"/>
      <w:pPr>
        <w:ind w:left="4242" w:hanging="420"/>
      </w:pPr>
      <w:rPr>
        <w:rFonts w:ascii="Wingdings" w:hAnsi="Wingdings" w:hint="default"/>
      </w:rPr>
    </w:lvl>
    <w:lvl w:ilvl="7" w:tplc="0409000B" w:tentative="1">
      <w:start w:val="1"/>
      <w:numFmt w:val="bullet"/>
      <w:lvlText w:val=""/>
      <w:lvlJc w:val="left"/>
      <w:pPr>
        <w:ind w:left="4662" w:hanging="420"/>
      </w:pPr>
      <w:rPr>
        <w:rFonts w:ascii="Wingdings" w:hAnsi="Wingdings" w:hint="default"/>
      </w:rPr>
    </w:lvl>
    <w:lvl w:ilvl="8" w:tplc="0409000D" w:tentative="1">
      <w:start w:val="1"/>
      <w:numFmt w:val="bullet"/>
      <w:lvlText w:val=""/>
      <w:lvlJc w:val="left"/>
      <w:pPr>
        <w:ind w:left="5082" w:hanging="420"/>
      </w:pPr>
      <w:rPr>
        <w:rFonts w:ascii="Wingdings" w:hAnsi="Wingdings" w:hint="default"/>
      </w:rPr>
    </w:lvl>
  </w:abstractNum>
  <w:abstractNum w:abstractNumId="24" w15:restartNumberingAfterBreak="0">
    <w:nsid w:val="222B020B"/>
    <w:multiLevelType w:val="hybridMultilevel"/>
    <w:tmpl w:val="95BCB714"/>
    <w:lvl w:ilvl="0" w:tplc="009CD6BA">
      <w:start w:val="1"/>
      <w:numFmt w:val="bullet"/>
      <w:lvlText w:val=""/>
      <w:lvlJc w:val="left"/>
      <w:pPr>
        <w:ind w:left="1268" w:hanging="420"/>
      </w:pPr>
      <w:rPr>
        <w:rFonts w:ascii="Wingdings" w:hAnsi="Wingdings" w:hint="default"/>
        <w:b w:val="0"/>
        <w:color w:val="FF0000"/>
        <w:sz w:val="21"/>
      </w:rPr>
    </w:lvl>
    <w:lvl w:ilvl="1" w:tplc="0409000B" w:tentative="1">
      <w:start w:val="1"/>
      <w:numFmt w:val="bullet"/>
      <w:lvlText w:val=""/>
      <w:lvlJc w:val="left"/>
      <w:pPr>
        <w:ind w:left="1688" w:hanging="420"/>
      </w:pPr>
      <w:rPr>
        <w:rFonts w:ascii="Wingdings" w:hAnsi="Wingdings" w:hint="default"/>
      </w:rPr>
    </w:lvl>
    <w:lvl w:ilvl="2" w:tplc="009CD6BA">
      <w:start w:val="1"/>
      <w:numFmt w:val="bullet"/>
      <w:lvlText w:val=""/>
      <w:lvlJc w:val="left"/>
      <w:pPr>
        <w:ind w:left="2108" w:hanging="420"/>
      </w:pPr>
      <w:rPr>
        <w:rFonts w:ascii="Wingdings" w:hAnsi="Wingdings" w:hint="default"/>
        <w:b w:val="0"/>
        <w:color w:val="FF0000"/>
        <w:sz w:val="21"/>
      </w:rPr>
    </w:lvl>
    <w:lvl w:ilvl="3" w:tplc="04090001" w:tentative="1">
      <w:start w:val="1"/>
      <w:numFmt w:val="bullet"/>
      <w:lvlText w:val=""/>
      <w:lvlJc w:val="left"/>
      <w:pPr>
        <w:ind w:left="2528" w:hanging="420"/>
      </w:pPr>
      <w:rPr>
        <w:rFonts w:ascii="Wingdings" w:hAnsi="Wingdings" w:hint="default"/>
      </w:rPr>
    </w:lvl>
    <w:lvl w:ilvl="4" w:tplc="0409000B" w:tentative="1">
      <w:start w:val="1"/>
      <w:numFmt w:val="bullet"/>
      <w:lvlText w:val=""/>
      <w:lvlJc w:val="left"/>
      <w:pPr>
        <w:ind w:left="2948" w:hanging="420"/>
      </w:pPr>
      <w:rPr>
        <w:rFonts w:ascii="Wingdings" w:hAnsi="Wingdings" w:hint="default"/>
      </w:rPr>
    </w:lvl>
    <w:lvl w:ilvl="5" w:tplc="0409000D" w:tentative="1">
      <w:start w:val="1"/>
      <w:numFmt w:val="bullet"/>
      <w:lvlText w:val=""/>
      <w:lvlJc w:val="left"/>
      <w:pPr>
        <w:ind w:left="3368" w:hanging="420"/>
      </w:pPr>
      <w:rPr>
        <w:rFonts w:ascii="Wingdings" w:hAnsi="Wingdings" w:hint="default"/>
      </w:rPr>
    </w:lvl>
    <w:lvl w:ilvl="6" w:tplc="04090001" w:tentative="1">
      <w:start w:val="1"/>
      <w:numFmt w:val="bullet"/>
      <w:lvlText w:val=""/>
      <w:lvlJc w:val="left"/>
      <w:pPr>
        <w:ind w:left="3788" w:hanging="420"/>
      </w:pPr>
      <w:rPr>
        <w:rFonts w:ascii="Wingdings" w:hAnsi="Wingdings" w:hint="default"/>
      </w:rPr>
    </w:lvl>
    <w:lvl w:ilvl="7" w:tplc="0409000B" w:tentative="1">
      <w:start w:val="1"/>
      <w:numFmt w:val="bullet"/>
      <w:lvlText w:val=""/>
      <w:lvlJc w:val="left"/>
      <w:pPr>
        <w:ind w:left="4208" w:hanging="420"/>
      </w:pPr>
      <w:rPr>
        <w:rFonts w:ascii="Wingdings" w:hAnsi="Wingdings" w:hint="default"/>
      </w:rPr>
    </w:lvl>
    <w:lvl w:ilvl="8" w:tplc="0409000D" w:tentative="1">
      <w:start w:val="1"/>
      <w:numFmt w:val="bullet"/>
      <w:lvlText w:val=""/>
      <w:lvlJc w:val="left"/>
      <w:pPr>
        <w:ind w:left="4628" w:hanging="420"/>
      </w:pPr>
      <w:rPr>
        <w:rFonts w:ascii="Wingdings" w:hAnsi="Wingdings" w:hint="default"/>
      </w:rPr>
    </w:lvl>
  </w:abstractNum>
  <w:abstractNum w:abstractNumId="25" w15:restartNumberingAfterBreak="0">
    <w:nsid w:val="23121CF4"/>
    <w:multiLevelType w:val="hybridMultilevel"/>
    <w:tmpl w:val="CC92B384"/>
    <w:lvl w:ilvl="0" w:tplc="796A4E40">
      <w:start w:val="1"/>
      <w:numFmt w:val="bullet"/>
      <w:lvlText w:val="•"/>
      <w:lvlJc w:val="left"/>
      <w:pPr>
        <w:ind w:left="1696" w:hanging="420"/>
      </w:pPr>
      <w:rPr>
        <w:rFonts w:ascii="HG丸ｺﾞｼｯｸM-PRO" w:eastAsia="HG丸ｺﾞｼｯｸM-PRO" w:hAnsi="HG丸ｺﾞｼｯｸM-PRO" w:hint="eastAsia"/>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26" w15:restartNumberingAfterBreak="0">
    <w:nsid w:val="25D74FA4"/>
    <w:multiLevelType w:val="hybridMultilevel"/>
    <w:tmpl w:val="148A56E2"/>
    <w:lvl w:ilvl="0" w:tplc="D2F217A0">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6C17384"/>
    <w:multiLevelType w:val="hybridMultilevel"/>
    <w:tmpl w:val="4636EAAC"/>
    <w:lvl w:ilvl="0" w:tplc="38BAB506">
      <w:start w:val="1"/>
      <w:numFmt w:val="decimal"/>
      <w:lvlText w:val="%1）"/>
      <w:lvlJc w:val="left"/>
      <w:pPr>
        <w:ind w:left="1266" w:hanging="420"/>
      </w:pPr>
      <w:rPr>
        <w:rFonts w:hint="eastAsia"/>
        <w:color w:val="auto"/>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8" w15:restartNumberingAfterBreak="0">
    <w:nsid w:val="281A24AA"/>
    <w:multiLevelType w:val="multilevel"/>
    <w:tmpl w:val="9558E762"/>
    <w:lvl w:ilvl="0">
      <w:numFmt w:val="decimal"/>
      <w:lvlText w:val="%1."/>
      <w:lvlJc w:val="left"/>
      <w:pPr>
        <w:ind w:left="425" w:hanging="425"/>
      </w:pPr>
      <w:rPr>
        <w:rFonts w:hint="eastAsia"/>
        <w:b/>
        <w:dstrike w:val="0"/>
        <w:color w:val="auto"/>
        <w:sz w:val="24"/>
      </w:rPr>
    </w:lvl>
    <w:lvl w:ilvl="1">
      <w:start w:val="1"/>
      <w:numFmt w:val="decimal"/>
      <w:lvlText w:val="5.%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2A9C6302"/>
    <w:multiLevelType w:val="hybridMultilevel"/>
    <w:tmpl w:val="05BAED24"/>
    <w:lvl w:ilvl="0" w:tplc="0409000F">
      <w:start w:val="1"/>
      <w:numFmt w:val="decimal"/>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ABA5553"/>
    <w:multiLevelType w:val="hybridMultilevel"/>
    <w:tmpl w:val="86B43C12"/>
    <w:lvl w:ilvl="0" w:tplc="99AE3530">
      <w:start w:val="1"/>
      <w:numFmt w:val="decimal"/>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B6F7E0E"/>
    <w:multiLevelType w:val="hybridMultilevel"/>
    <w:tmpl w:val="891432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062478"/>
    <w:multiLevelType w:val="hybridMultilevel"/>
    <w:tmpl w:val="769CD6CC"/>
    <w:lvl w:ilvl="0" w:tplc="C8A275EA">
      <w:start w:val="1"/>
      <w:numFmt w:val="decimal"/>
      <w:lvlText w:val="%1)"/>
      <w:lvlJc w:val="left"/>
      <w:pPr>
        <w:ind w:left="1260" w:hanging="420"/>
      </w:pPr>
      <w:rPr>
        <w:rFonts w:ascii="Century" w:hAnsi="Century" w:hint="default"/>
      </w:rPr>
    </w:lvl>
    <w:lvl w:ilvl="1" w:tplc="FC9213DA">
      <w:start w:val="1"/>
      <w:numFmt w:val="decimal"/>
      <w:lvlText w:val="%2)"/>
      <w:lvlJc w:val="left"/>
      <w:pPr>
        <w:ind w:left="1680" w:hanging="420"/>
      </w:pPr>
      <w:rPr>
        <w:rFonts w:ascii="Century" w:hAnsi="Century"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2C5450B0"/>
    <w:multiLevelType w:val="hybridMultilevel"/>
    <w:tmpl w:val="6A7A29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22A26A2"/>
    <w:multiLevelType w:val="hybridMultilevel"/>
    <w:tmpl w:val="348C635C"/>
    <w:lvl w:ilvl="0" w:tplc="C13EE6E6">
      <w:start w:val="1"/>
      <w:numFmt w:val="decimal"/>
      <w:lvlText w:val="7.%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55E274B"/>
    <w:multiLevelType w:val="hybridMultilevel"/>
    <w:tmpl w:val="A2B21F22"/>
    <w:lvl w:ilvl="0" w:tplc="04090009">
      <w:start w:val="1"/>
      <w:numFmt w:val="bullet"/>
      <w:lvlText w:val=""/>
      <w:lvlJc w:val="left"/>
      <w:pPr>
        <w:ind w:left="1268" w:hanging="420"/>
      </w:pPr>
      <w:rPr>
        <w:rFonts w:ascii="Wingdings" w:hAnsi="Wingdings" w:hint="default"/>
      </w:rPr>
    </w:lvl>
    <w:lvl w:ilvl="1" w:tplc="0409000B" w:tentative="1">
      <w:start w:val="1"/>
      <w:numFmt w:val="bullet"/>
      <w:lvlText w:val=""/>
      <w:lvlJc w:val="left"/>
      <w:pPr>
        <w:ind w:left="1688" w:hanging="420"/>
      </w:pPr>
      <w:rPr>
        <w:rFonts w:ascii="Wingdings" w:hAnsi="Wingdings" w:hint="default"/>
      </w:rPr>
    </w:lvl>
    <w:lvl w:ilvl="2" w:tplc="0409000D" w:tentative="1">
      <w:start w:val="1"/>
      <w:numFmt w:val="bullet"/>
      <w:lvlText w:val=""/>
      <w:lvlJc w:val="left"/>
      <w:pPr>
        <w:ind w:left="2108" w:hanging="420"/>
      </w:pPr>
      <w:rPr>
        <w:rFonts w:ascii="Wingdings" w:hAnsi="Wingdings" w:hint="default"/>
      </w:rPr>
    </w:lvl>
    <w:lvl w:ilvl="3" w:tplc="04090001" w:tentative="1">
      <w:start w:val="1"/>
      <w:numFmt w:val="bullet"/>
      <w:lvlText w:val=""/>
      <w:lvlJc w:val="left"/>
      <w:pPr>
        <w:ind w:left="2528" w:hanging="420"/>
      </w:pPr>
      <w:rPr>
        <w:rFonts w:ascii="Wingdings" w:hAnsi="Wingdings" w:hint="default"/>
      </w:rPr>
    </w:lvl>
    <w:lvl w:ilvl="4" w:tplc="0409000B" w:tentative="1">
      <w:start w:val="1"/>
      <w:numFmt w:val="bullet"/>
      <w:lvlText w:val=""/>
      <w:lvlJc w:val="left"/>
      <w:pPr>
        <w:ind w:left="2948" w:hanging="420"/>
      </w:pPr>
      <w:rPr>
        <w:rFonts w:ascii="Wingdings" w:hAnsi="Wingdings" w:hint="default"/>
      </w:rPr>
    </w:lvl>
    <w:lvl w:ilvl="5" w:tplc="0409000D" w:tentative="1">
      <w:start w:val="1"/>
      <w:numFmt w:val="bullet"/>
      <w:lvlText w:val=""/>
      <w:lvlJc w:val="left"/>
      <w:pPr>
        <w:ind w:left="3368" w:hanging="420"/>
      </w:pPr>
      <w:rPr>
        <w:rFonts w:ascii="Wingdings" w:hAnsi="Wingdings" w:hint="default"/>
      </w:rPr>
    </w:lvl>
    <w:lvl w:ilvl="6" w:tplc="04090001" w:tentative="1">
      <w:start w:val="1"/>
      <w:numFmt w:val="bullet"/>
      <w:lvlText w:val=""/>
      <w:lvlJc w:val="left"/>
      <w:pPr>
        <w:ind w:left="3788" w:hanging="420"/>
      </w:pPr>
      <w:rPr>
        <w:rFonts w:ascii="Wingdings" w:hAnsi="Wingdings" w:hint="default"/>
      </w:rPr>
    </w:lvl>
    <w:lvl w:ilvl="7" w:tplc="0409000B" w:tentative="1">
      <w:start w:val="1"/>
      <w:numFmt w:val="bullet"/>
      <w:lvlText w:val=""/>
      <w:lvlJc w:val="left"/>
      <w:pPr>
        <w:ind w:left="4208" w:hanging="420"/>
      </w:pPr>
      <w:rPr>
        <w:rFonts w:ascii="Wingdings" w:hAnsi="Wingdings" w:hint="default"/>
      </w:rPr>
    </w:lvl>
    <w:lvl w:ilvl="8" w:tplc="0409000D" w:tentative="1">
      <w:start w:val="1"/>
      <w:numFmt w:val="bullet"/>
      <w:lvlText w:val=""/>
      <w:lvlJc w:val="left"/>
      <w:pPr>
        <w:ind w:left="4628" w:hanging="420"/>
      </w:pPr>
      <w:rPr>
        <w:rFonts w:ascii="Wingdings" w:hAnsi="Wingdings" w:hint="default"/>
      </w:rPr>
    </w:lvl>
  </w:abstractNum>
  <w:abstractNum w:abstractNumId="36" w15:restartNumberingAfterBreak="0">
    <w:nsid w:val="368E306D"/>
    <w:multiLevelType w:val="hybridMultilevel"/>
    <w:tmpl w:val="CF34A6FC"/>
    <w:lvl w:ilvl="0" w:tplc="04090009">
      <w:start w:val="1"/>
      <w:numFmt w:val="bullet"/>
      <w:lvlText w:val=""/>
      <w:lvlJc w:val="left"/>
      <w:pPr>
        <w:ind w:left="1270" w:hanging="420"/>
      </w:pPr>
      <w:rPr>
        <w:rFonts w:ascii="Wingdings" w:hAnsi="Wingdings" w:hint="default"/>
      </w:rPr>
    </w:lvl>
    <w:lvl w:ilvl="1" w:tplc="04090009">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7" w15:restartNumberingAfterBreak="0">
    <w:nsid w:val="3961732D"/>
    <w:multiLevelType w:val="hybridMultilevel"/>
    <w:tmpl w:val="A058F2CE"/>
    <w:lvl w:ilvl="0" w:tplc="99AE3530">
      <w:start w:val="1"/>
      <w:numFmt w:val="decimal"/>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B8C2BCB"/>
    <w:multiLevelType w:val="hybridMultilevel"/>
    <w:tmpl w:val="E646CC8C"/>
    <w:lvl w:ilvl="0" w:tplc="009CD6BA">
      <w:start w:val="1"/>
      <w:numFmt w:val="bullet"/>
      <w:lvlText w:val=""/>
      <w:lvlJc w:val="left"/>
      <w:pPr>
        <w:ind w:left="1270" w:hanging="420"/>
      </w:pPr>
      <w:rPr>
        <w:rFonts w:ascii="Wingdings" w:hAnsi="Wingdings" w:hint="default"/>
        <w:b w:val="0"/>
        <w:color w:val="FF0000"/>
        <w:sz w:val="21"/>
      </w:rPr>
    </w:lvl>
    <w:lvl w:ilvl="1" w:tplc="009CD6BA">
      <w:start w:val="1"/>
      <w:numFmt w:val="bullet"/>
      <w:lvlText w:val=""/>
      <w:lvlJc w:val="left"/>
      <w:pPr>
        <w:ind w:left="1690" w:hanging="420"/>
      </w:pPr>
      <w:rPr>
        <w:rFonts w:ascii="Wingdings" w:hAnsi="Wingdings" w:hint="default"/>
        <w:b w:val="0"/>
        <w:color w:val="FF0000"/>
        <w:sz w:val="21"/>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9" w15:restartNumberingAfterBreak="0">
    <w:nsid w:val="3BDD43EF"/>
    <w:multiLevelType w:val="hybridMultilevel"/>
    <w:tmpl w:val="F702B70E"/>
    <w:lvl w:ilvl="0" w:tplc="0409000F">
      <w:start w:val="1"/>
      <w:numFmt w:val="decimal"/>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C1A7E16"/>
    <w:multiLevelType w:val="hybridMultilevel"/>
    <w:tmpl w:val="ABA0C376"/>
    <w:lvl w:ilvl="0" w:tplc="04090009">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9">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41" w15:restartNumberingAfterBreak="0">
    <w:nsid w:val="435B38E9"/>
    <w:multiLevelType w:val="hybridMultilevel"/>
    <w:tmpl w:val="A9E2B860"/>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AAD8B95E">
      <w:start w:val="1"/>
      <w:numFmt w:val="bullet"/>
      <w:lvlText w:val=""/>
      <w:lvlJc w:val="left"/>
      <w:pPr>
        <w:ind w:left="2100" w:hanging="420"/>
      </w:pPr>
      <w:rPr>
        <w:rFonts w:ascii="Wingdings" w:hAnsi="Wingdings" w:hint="default"/>
        <w:color w:val="FF0000"/>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2" w15:restartNumberingAfterBreak="0">
    <w:nsid w:val="44AB1A55"/>
    <w:multiLevelType w:val="hybridMultilevel"/>
    <w:tmpl w:val="461E4BD6"/>
    <w:lvl w:ilvl="0" w:tplc="D7B24BBE">
      <w:start w:val="1"/>
      <w:numFmt w:val="decimal"/>
      <w:lvlText w:val="%1）"/>
      <w:lvlJc w:val="left"/>
      <w:pPr>
        <w:ind w:left="840" w:hanging="420"/>
      </w:pPr>
      <w:rPr>
        <w:rFonts w:hint="eastAsia"/>
        <w:color w:val="auto"/>
      </w:rPr>
    </w:lvl>
    <w:lvl w:ilvl="1" w:tplc="09F448F8">
      <w:start w:val="1"/>
      <w:numFmt w:val="decimal"/>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450505D8"/>
    <w:multiLevelType w:val="hybridMultilevel"/>
    <w:tmpl w:val="05BC6B94"/>
    <w:lvl w:ilvl="0" w:tplc="6DDCEE5C">
      <w:start w:val="1"/>
      <w:numFmt w:val="decimal"/>
      <w:lvlText w:val="%1）"/>
      <w:lvlJc w:val="left"/>
      <w:pPr>
        <w:ind w:left="1413" w:hanging="420"/>
      </w:pPr>
      <w:rPr>
        <w:rFonts w:ascii="Century" w:hAnsi="Century" w:hint="default"/>
        <w:color w:val="auto"/>
      </w:rPr>
    </w:lvl>
    <w:lvl w:ilvl="1" w:tplc="E13405BC">
      <w:start w:val="1"/>
      <w:numFmt w:val="decimalEnclosedCircle"/>
      <w:lvlText w:val="%2"/>
      <w:lvlJc w:val="left"/>
      <w:pPr>
        <w:ind w:left="1630" w:hanging="360"/>
      </w:pPr>
      <w:rPr>
        <w:rFonts w:hint="eastAsia"/>
      </w:rPr>
    </w:lvl>
    <w:lvl w:ilvl="2" w:tplc="2E445732">
      <w:numFmt w:val="bullet"/>
      <w:lvlText w:val="＊"/>
      <w:lvlJc w:val="left"/>
      <w:pPr>
        <w:ind w:left="2050" w:hanging="360"/>
      </w:pPr>
      <w:rPr>
        <w:rFonts w:ascii="ＭＳ 明朝" w:eastAsia="ＭＳ 明朝" w:hAnsi="ＭＳ 明朝" w:cs="Times New Roman" w:hint="eastAsia"/>
      </w:r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4" w15:restartNumberingAfterBreak="0">
    <w:nsid w:val="452C6199"/>
    <w:multiLevelType w:val="hybridMultilevel"/>
    <w:tmpl w:val="038C81A2"/>
    <w:lvl w:ilvl="0" w:tplc="F6CA425A">
      <w:start w:val="1"/>
      <w:numFmt w:val="decimal"/>
      <w:lvlText w:val="%1）"/>
      <w:lvlJc w:val="left"/>
      <w:pPr>
        <w:ind w:left="1275" w:hanging="420"/>
      </w:pPr>
      <w:rPr>
        <w:rFonts w:ascii="Century" w:hAnsi="Century" w:hint="default"/>
        <w:color w:val="auto"/>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45" w15:restartNumberingAfterBreak="0">
    <w:nsid w:val="45BC033B"/>
    <w:multiLevelType w:val="hybridMultilevel"/>
    <w:tmpl w:val="3ECCA674"/>
    <w:lvl w:ilvl="0" w:tplc="685E8010">
      <w:start w:val="1"/>
      <w:numFmt w:val="decimal"/>
      <w:lvlText w:val="12.%1."/>
      <w:lvlJc w:val="left"/>
      <w:pPr>
        <w:ind w:left="420" w:hanging="420"/>
      </w:pPr>
      <w:rPr>
        <w:rFonts w:ascii="Century" w:hAnsi="Century" w:hint="default"/>
        <w:b w:val="0"/>
        <w:color w:val="FF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6643B51"/>
    <w:multiLevelType w:val="hybridMultilevel"/>
    <w:tmpl w:val="55AC42BC"/>
    <w:lvl w:ilvl="0" w:tplc="8A36A27A">
      <w:start w:val="1"/>
      <w:numFmt w:val="decimal"/>
      <w:lvlText w:val="%1)"/>
      <w:lvlJc w:val="left"/>
      <w:pPr>
        <w:ind w:left="1260" w:hanging="420"/>
      </w:pPr>
      <w:rPr>
        <w:rFonts w:hint="eastAsia"/>
      </w:rPr>
    </w:lvl>
    <w:lvl w:ilvl="1" w:tplc="AA4A83EA">
      <w:start w:val="1"/>
      <w:numFmt w:val="decimal"/>
      <w:lvlText w:val="%2）"/>
      <w:lvlJc w:val="left"/>
      <w:pPr>
        <w:ind w:left="1680" w:hanging="420"/>
      </w:pPr>
      <w:rPr>
        <w:rFonts w:hint="eastAsia"/>
        <w:color w:val="auto"/>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7" w15:restartNumberingAfterBreak="0">
    <w:nsid w:val="466F45F6"/>
    <w:multiLevelType w:val="hybridMultilevel"/>
    <w:tmpl w:val="02885B5E"/>
    <w:lvl w:ilvl="0" w:tplc="87BC9CEE">
      <w:start w:val="1"/>
      <w:numFmt w:val="decimal"/>
      <w:lvlText w:val="%1）"/>
      <w:lvlJc w:val="left"/>
      <w:pPr>
        <w:ind w:left="420" w:hanging="420"/>
      </w:pPr>
      <w:rPr>
        <w:rFonts w:ascii="Century" w:hAnsi="Century"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8AB7F71"/>
    <w:multiLevelType w:val="multilevel"/>
    <w:tmpl w:val="CDC2062A"/>
    <w:lvl w:ilvl="0">
      <w:start w:val="1"/>
      <w:numFmt w:val="decimal"/>
      <w:lvlText w:val="%1."/>
      <w:lvlJc w:val="left"/>
      <w:pPr>
        <w:ind w:left="420" w:hanging="420"/>
      </w:pPr>
      <w:rPr>
        <w:strike w:val="0"/>
      </w:rPr>
    </w:lvl>
    <w:lvl w:ilvl="1">
      <w:start w:val="1"/>
      <w:numFmt w:val="decimal"/>
      <w:isLgl/>
      <w:lvlText w:val="%1.%2."/>
      <w:lvlJc w:val="left"/>
      <w:pPr>
        <w:ind w:left="114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3120"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520" w:hanging="2160"/>
      </w:pPr>
      <w:rPr>
        <w:rFonts w:hint="default"/>
      </w:rPr>
    </w:lvl>
  </w:abstractNum>
  <w:abstractNum w:abstractNumId="49" w15:restartNumberingAfterBreak="0">
    <w:nsid w:val="4AFC5C6A"/>
    <w:multiLevelType w:val="hybridMultilevel"/>
    <w:tmpl w:val="BF084A30"/>
    <w:lvl w:ilvl="0" w:tplc="8A36A27A">
      <w:start w:val="1"/>
      <w:numFmt w:val="decimal"/>
      <w:lvlText w:val="%1)"/>
      <w:lvlJc w:val="left"/>
      <w:pPr>
        <w:ind w:left="1260" w:hanging="420"/>
      </w:pPr>
      <w:rPr>
        <w:rFonts w:hint="eastAsia"/>
      </w:rPr>
    </w:lvl>
    <w:lvl w:ilvl="1" w:tplc="C58653F8">
      <w:start w:val="1"/>
      <w:numFmt w:val="decimal"/>
      <w:lvlText w:val="%2）"/>
      <w:lvlJc w:val="left"/>
      <w:pPr>
        <w:ind w:left="1680" w:hanging="420"/>
      </w:pPr>
      <w:rPr>
        <w:rFonts w:ascii="Century" w:hAnsi="Century" w:hint="default"/>
        <w:color w:val="0000FF"/>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0" w15:restartNumberingAfterBreak="0">
    <w:nsid w:val="4CEA66CD"/>
    <w:multiLevelType w:val="hybridMultilevel"/>
    <w:tmpl w:val="1D8E2F7E"/>
    <w:lvl w:ilvl="0" w:tplc="B7B8A5BE">
      <w:start w:val="1"/>
      <w:numFmt w:val="decimal"/>
      <w:lvlText w:val="14.%1."/>
      <w:lvlJc w:val="left"/>
      <w:pPr>
        <w:ind w:left="1681"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FAB0E0B"/>
    <w:multiLevelType w:val="hybridMultilevel"/>
    <w:tmpl w:val="F8C8CFD6"/>
    <w:lvl w:ilvl="0" w:tplc="FAC648A2">
      <w:start w:val="1"/>
      <w:numFmt w:val="decimal"/>
      <w:lvlText w:val="3.%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2" w15:restartNumberingAfterBreak="0">
    <w:nsid w:val="508B38C3"/>
    <w:multiLevelType w:val="hybridMultilevel"/>
    <w:tmpl w:val="95382764"/>
    <w:lvl w:ilvl="0" w:tplc="0908C720">
      <w:start w:val="1"/>
      <w:numFmt w:val="decimal"/>
      <w:lvlText w:val="%1）"/>
      <w:lvlJc w:val="left"/>
      <w:pPr>
        <w:ind w:left="1270" w:hanging="420"/>
      </w:pPr>
      <w:rPr>
        <w:rFonts w:hint="eastAsia"/>
        <w:color w:val="auto"/>
      </w:rPr>
    </w:lvl>
    <w:lvl w:ilvl="1" w:tplc="E13405BC">
      <w:start w:val="1"/>
      <w:numFmt w:val="decimalEnclosedCircle"/>
      <w:lvlText w:val="%2"/>
      <w:lvlJc w:val="left"/>
      <w:pPr>
        <w:ind w:left="1630" w:hanging="360"/>
      </w:pPr>
      <w:rPr>
        <w:rFonts w:hint="eastAsia"/>
      </w:rPr>
    </w:lvl>
    <w:lvl w:ilvl="2" w:tplc="2E445732">
      <w:numFmt w:val="bullet"/>
      <w:lvlText w:val="＊"/>
      <w:lvlJc w:val="left"/>
      <w:pPr>
        <w:ind w:left="2050" w:hanging="360"/>
      </w:pPr>
      <w:rPr>
        <w:rFonts w:ascii="ＭＳ 明朝" w:eastAsia="ＭＳ 明朝" w:hAnsi="ＭＳ 明朝" w:cs="Times New Roman" w:hint="eastAsia"/>
      </w:r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3" w15:restartNumberingAfterBreak="0">
    <w:nsid w:val="51BE2E5A"/>
    <w:multiLevelType w:val="hybridMultilevel"/>
    <w:tmpl w:val="E3749DB8"/>
    <w:lvl w:ilvl="0" w:tplc="009CD6BA">
      <w:start w:val="1"/>
      <w:numFmt w:val="bullet"/>
      <w:lvlText w:val=""/>
      <w:lvlJc w:val="left"/>
      <w:pPr>
        <w:ind w:left="1480" w:hanging="420"/>
      </w:pPr>
      <w:rPr>
        <w:rFonts w:ascii="Wingdings" w:hAnsi="Wingdings" w:hint="default"/>
        <w:b w:val="0"/>
        <w:color w:val="FF0000"/>
        <w:sz w:val="21"/>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54" w15:restartNumberingAfterBreak="0">
    <w:nsid w:val="52C0440F"/>
    <w:multiLevelType w:val="hybridMultilevel"/>
    <w:tmpl w:val="5D5AB5AC"/>
    <w:lvl w:ilvl="0" w:tplc="AA4A83EA">
      <w:start w:val="1"/>
      <w:numFmt w:val="decimal"/>
      <w:lvlText w:val="%1）"/>
      <w:lvlJc w:val="left"/>
      <w:pPr>
        <w:ind w:left="168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5BF444D"/>
    <w:multiLevelType w:val="hybridMultilevel"/>
    <w:tmpl w:val="F418E75E"/>
    <w:lvl w:ilvl="0" w:tplc="009CD6BA">
      <w:start w:val="1"/>
      <w:numFmt w:val="bullet"/>
      <w:lvlText w:val=""/>
      <w:lvlJc w:val="left"/>
      <w:pPr>
        <w:ind w:left="1271" w:hanging="420"/>
      </w:pPr>
      <w:rPr>
        <w:rFonts w:ascii="Wingdings" w:hAnsi="Wingdings" w:hint="default"/>
        <w:b w:val="0"/>
        <w:color w:val="FF0000"/>
        <w:sz w:val="21"/>
      </w:rPr>
    </w:lvl>
    <w:lvl w:ilvl="1" w:tplc="009CD6BA">
      <w:start w:val="1"/>
      <w:numFmt w:val="bullet"/>
      <w:lvlText w:val=""/>
      <w:lvlJc w:val="left"/>
      <w:pPr>
        <w:ind w:left="1691" w:hanging="420"/>
      </w:pPr>
      <w:rPr>
        <w:rFonts w:ascii="Wingdings" w:hAnsi="Wingdings" w:hint="default"/>
        <w:b w:val="0"/>
        <w:color w:val="FF0000"/>
        <w:sz w:val="21"/>
      </w:rPr>
    </w:lvl>
    <w:lvl w:ilvl="2" w:tplc="8346A138">
      <w:numFmt w:val="bullet"/>
      <w:lvlText w:val="・"/>
      <w:lvlJc w:val="left"/>
      <w:pPr>
        <w:ind w:left="2051" w:hanging="360"/>
      </w:pPr>
      <w:rPr>
        <w:rFonts w:ascii="ＭＳ 明朝" w:eastAsia="ＭＳ 明朝" w:hAnsi="ＭＳ 明朝" w:cs="Times New Roman" w:hint="eastAsia"/>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6" w15:restartNumberingAfterBreak="0">
    <w:nsid w:val="576455F3"/>
    <w:multiLevelType w:val="hybridMultilevel"/>
    <w:tmpl w:val="69B4AE20"/>
    <w:lvl w:ilvl="0" w:tplc="62ACC16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7" w15:restartNumberingAfterBreak="0">
    <w:nsid w:val="57C02DE4"/>
    <w:multiLevelType w:val="hybridMultilevel"/>
    <w:tmpl w:val="71C615C2"/>
    <w:lvl w:ilvl="0" w:tplc="E424D47C">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58" w15:restartNumberingAfterBreak="0">
    <w:nsid w:val="59FC5C6A"/>
    <w:multiLevelType w:val="hybridMultilevel"/>
    <w:tmpl w:val="814A9C3A"/>
    <w:lvl w:ilvl="0" w:tplc="009CD6BA">
      <w:start w:val="1"/>
      <w:numFmt w:val="bullet"/>
      <w:lvlText w:val=""/>
      <w:lvlJc w:val="left"/>
      <w:pPr>
        <w:ind w:left="1271" w:hanging="420"/>
      </w:pPr>
      <w:rPr>
        <w:rFonts w:ascii="Wingdings" w:hAnsi="Wingdings" w:hint="default"/>
        <w:b w:val="0"/>
        <w:color w:val="FF0000"/>
        <w:sz w:val="21"/>
      </w:rPr>
    </w:lvl>
    <w:lvl w:ilvl="1" w:tplc="009CD6BA">
      <w:start w:val="1"/>
      <w:numFmt w:val="bullet"/>
      <w:lvlText w:val=""/>
      <w:lvlJc w:val="left"/>
      <w:pPr>
        <w:ind w:left="1691" w:hanging="420"/>
      </w:pPr>
      <w:rPr>
        <w:rFonts w:ascii="Wingdings" w:hAnsi="Wingdings" w:hint="default"/>
        <w:b w:val="0"/>
        <w:color w:val="FF0000"/>
        <w:sz w:val="21"/>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9" w15:restartNumberingAfterBreak="0">
    <w:nsid w:val="5B7F589E"/>
    <w:multiLevelType w:val="hybridMultilevel"/>
    <w:tmpl w:val="DFAC47D4"/>
    <w:lvl w:ilvl="0" w:tplc="FAC648A2">
      <w:start w:val="1"/>
      <w:numFmt w:val="decimal"/>
      <w:lvlText w:val="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C1569F7"/>
    <w:multiLevelType w:val="hybridMultilevel"/>
    <w:tmpl w:val="7F5697E0"/>
    <w:lvl w:ilvl="0" w:tplc="009CD6BA">
      <w:start w:val="1"/>
      <w:numFmt w:val="bullet"/>
      <w:lvlText w:val=""/>
      <w:lvlJc w:val="left"/>
      <w:pPr>
        <w:ind w:left="1260" w:hanging="420"/>
      </w:pPr>
      <w:rPr>
        <w:rFonts w:ascii="Wingdings" w:hAnsi="Wingdings" w:hint="default"/>
        <w:b w:val="0"/>
        <w:color w:val="FF0000"/>
        <w:sz w:val="21"/>
      </w:rPr>
    </w:lvl>
    <w:lvl w:ilvl="1" w:tplc="009CD6BA">
      <w:start w:val="1"/>
      <w:numFmt w:val="bullet"/>
      <w:lvlText w:val=""/>
      <w:lvlJc w:val="left"/>
      <w:pPr>
        <w:ind w:left="1680" w:hanging="420"/>
      </w:pPr>
      <w:rPr>
        <w:rFonts w:ascii="Wingdings" w:hAnsi="Wingdings" w:hint="default"/>
        <w:b w:val="0"/>
        <w:color w:val="FF0000"/>
        <w:sz w:val="21"/>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1" w15:restartNumberingAfterBreak="0">
    <w:nsid w:val="5D781052"/>
    <w:multiLevelType w:val="hybridMultilevel"/>
    <w:tmpl w:val="A9603ACC"/>
    <w:lvl w:ilvl="0" w:tplc="219818CC">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12664202">
      <w:start w:val="1"/>
      <w:numFmt w:val="decimal"/>
      <w:lvlText w:val="6.%4."/>
      <w:lvlJc w:val="left"/>
      <w:pPr>
        <w:ind w:left="1680" w:hanging="420"/>
      </w:pPr>
      <w:rPr>
        <w:rFonts w:hint="eastAsia"/>
        <w:color w:val="auto"/>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EC16EB0"/>
    <w:multiLevelType w:val="hybridMultilevel"/>
    <w:tmpl w:val="466E63C6"/>
    <w:lvl w:ilvl="0" w:tplc="796A4E40">
      <w:start w:val="1"/>
      <w:numFmt w:val="bullet"/>
      <w:lvlText w:val="•"/>
      <w:lvlJc w:val="left"/>
      <w:pPr>
        <w:ind w:left="1680" w:hanging="420"/>
      </w:pPr>
      <w:rPr>
        <w:rFonts w:ascii="HG丸ｺﾞｼｯｸM-PRO" w:eastAsia="HG丸ｺﾞｼｯｸM-PRO" w:hAnsi="HG丸ｺﾞｼｯｸM-PRO"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3" w15:restartNumberingAfterBreak="0">
    <w:nsid w:val="5F6628DF"/>
    <w:multiLevelType w:val="hybridMultilevel"/>
    <w:tmpl w:val="959C1E2A"/>
    <w:lvl w:ilvl="0" w:tplc="0832AD5A">
      <w:start w:val="1"/>
      <w:numFmt w:val="decimal"/>
      <w:lvlText w:val="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832AD5A">
      <w:start w:val="1"/>
      <w:numFmt w:val="decimal"/>
      <w:lvlText w:val="4.%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1EF66D2"/>
    <w:multiLevelType w:val="hybridMultilevel"/>
    <w:tmpl w:val="D0FE2944"/>
    <w:lvl w:ilvl="0" w:tplc="B7B8A5BE">
      <w:start w:val="1"/>
      <w:numFmt w:val="decimal"/>
      <w:lvlText w:val="14.%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2965D83"/>
    <w:multiLevelType w:val="hybridMultilevel"/>
    <w:tmpl w:val="640ED0FA"/>
    <w:lvl w:ilvl="0" w:tplc="0832AD5A">
      <w:start w:val="1"/>
      <w:numFmt w:val="decimal"/>
      <w:lvlText w:val="4.%1."/>
      <w:lvlJc w:val="left"/>
      <w:pPr>
        <w:ind w:left="420" w:hanging="420"/>
      </w:pPr>
      <w:rPr>
        <w:rFonts w:hint="eastAsia"/>
      </w:rPr>
    </w:lvl>
    <w:lvl w:ilvl="1" w:tplc="A146915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34172CB"/>
    <w:multiLevelType w:val="hybridMultilevel"/>
    <w:tmpl w:val="E3F4A8EE"/>
    <w:lvl w:ilvl="0" w:tplc="AC34DA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7" w15:restartNumberingAfterBreak="0">
    <w:nsid w:val="63D77985"/>
    <w:multiLevelType w:val="hybridMultilevel"/>
    <w:tmpl w:val="13ACF0EA"/>
    <w:lvl w:ilvl="0" w:tplc="04090009">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68" w15:restartNumberingAfterBreak="0">
    <w:nsid w:val="63E51D1D"/>
    <w:multiLevelType w:val="hybridMultilevel"/>
    <w:tmpl w:val="05EED2D2"/>
    <w:lvl w:ilvl="0" w:tplc="D2F217A0">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8AA16B3"/>
    <w:multiLevelType w:val="hybridMultilevel"/>
    <w:tmpl w:val="845C37EC"/>
    <w:lvl w:ilvl="0" w:tplc="E424D47C">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E424D47C">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0" w15:restartNumberingAfterBreak="0">
    <w:nsid w:val="6EC67024"/>
    <w:multiLevelType w:val="hybridMultilevel"/>
    <w:tmpl w:val="46AEDAEC"/>
    <w:lvl w:ilvl="0" w:tplc="B9D6D82A">
      <w:start w:val="10"/>
      <w:numFmt w:val="decimal"/>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71" w15:restartNumberingAfterBreak="0">
    <w:nsid w:val="6F2117E4"/>
    <w:multiLevelType w:val="hybridMultilevel"/>
    <w:tmpl w:val="ECF071A6"/>
    <w:lvl w:ilvl="0" w:tplc="009CD6BA">
      <w:start w:val="1"/>
      <w:numFmt w:val="bullet"/>
      <w:lvlText w:val=""/>
      <w:lvlJc w:val="left"/>
      <w:pPr>
        <w:ind w:left="1316" w:hanging="420"/>
      </w:pPr>
      <w:rPr>
        <w:rFonts w:ascii="Wingdings" w:hAnsi="Wingdings" w:hint="default"/>
        <w:b w:val="0"/>
        <w:color w:val="FF0000"/>
        <w:sz w:val="21"/>
      </w:rPr>
    </w:lvl>
    <w:lvl w:ilvl="1" w:tplc="009CD6BA">
      <w:start w:val="1"/>
      <w:numFmt w:val="bullet"/>
      <w:lvlText w:val=""/>
      <w:lvlJc w:val="left"/>
      <w:pPr>
        <w:ind w:left="1736" w:hanging="420"/>
      </w:pPr>
      <w:rPr>
        <w:rFonts w:ascii="Wingdings" w:hAnsi="Wingdings" w:hint="default"/>
        <w:b w:val="0"/>
        <w:color w:val="FF0000"/>
        <w:sz w:val="21"/>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72" w15:restartNumberingAfterBreak="0">
    <w:nsid w:val="724A58FF"/>
    <w:multiLevelType w:val="hybridMultilevel"/>
    <w:tmpl w:val="CC5C94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73815CD2"/>
    <w:multiLevelType w:val="hybridMultilevel"/>
    <w:tmpl w:val="65BAF6E8"/>
    <w:lvl w:ilvl="0" w:tplc="0409000D">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4" w15:restartNumberingAfterBreak="0">
    <w:nsid w:val="76E50C3E"/>
    <w:multiLevelType w:val="multilevel"/>
    <w:tmpl w:val="7E4210FE"/>
    <w:lvl w:ilvl="0">
      <w:start w:val="1"/>
      <w:numFmt w:val="decimal"/>
      <w:lvlText w:val="%1."/>
      <w:lvlJc w:val="left"/>
      <w:pPr>
        <w:ind w:left="425" w:hanging="425"/>
      </w:pPr>
    </w:lvl>
    <w:lvl w:ilvl="1">
      <w:start w:val="1"/>
      <w:numFmt w:val="decimal"/>
      <w:lvlText w:val="7.%2."/>
      <w:lvlJc w:val="left"/>
      <w:pPr>
        <w:ind w:left="567" w:hanging="567"/>
      </w:pPr>
      <w:rPr>
        <w:rFonts w:hint="eastAsia"/>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5" w15:restartNumberingAfterBreak="0">
    <w:nsid w:val="79226326"/>
    <w:multiLevelType w:val="hybridMultilevel"/>
    <w:tmpl w:val="A9B86BF0"/>
    <w:lvl w:ilvl="0" w:tplc="0409000F">
      <w:start w:val="1"/>
      <w:numFmt w:val="decimal"/>
      <w:lvlText w:val="%1."/>
      <w:lvlJc w:val="left"/>
      <w:pPr>
        <w:ind w:left="420" w:hanging="420"/>
      </w:pPr>
      <w:rPr>
        <w:strike w:val="0"/>
      </w:rPr>
    </w:lvl>
    <w:lvl w:ilvl="1" w:tplc="E80CCBDE">
      <w:start w:val="2"/>
      <w:numFmt w:val="bullet"/>
      <w:lvlText w:val="※"/>
      <w:lvlJc w:val="left"/>
      <w:pPr>
        <w:ind w:left="780" w:hanging="360"/>
      </w:pPr>
      <w:rPr>
        <w:rFonts w:ascii="ＭＳ 明朝" w:eastAsia="ＭＳ 明朝" w:hAnsi="ＭＳ 明朝" w:cs="Times New Roman" w:hint="eastAsia"/>
      </w:rPr>
    </w:lvl>
    <w:lvl w:ilvl="2" w:tplc="04090009">
      <w:start w:val="1"/>
      <w:numFmt w:val="bullet"/>
      <w:lvlText w:val=""/>
      <w:lvlJc w:val="left"/>
      <w:pPr>
        <w:ind w:left="1200" w:hanging="360"/>
      </w:pPr>
      <w:rPr>
        <w:rFonts w:ascii="Wingdings" w:hAnsi="Wingdings" w:hint="default"/>
      </w:rPr>
    </w:lvl>
    <w:lvl w:ilvl="3" w:tplc="E51CE55E">
      <w:start w:val="1"/>
      <w:numFmt w:val="decimal"/>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9CE23BF"/>
    <w:multiLevelType w:val="hybridMultilevel"/>
    <w:tmpl w:val="2EF613E0"/>
    <w:lvl w:ilvl="0" w:tplc="219818CC">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B251350"/>
    <w:multiLevelType w:val="hybridMultilevel"/>
    <w:tmpl w:val="3B0CAC66"/>
    <w:lvl w:ilvl="0" w:tplc="99AE3530">
      <w:start w:val="1"/>
      <w:numFmt w:val="decimal"/>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7B66499E"/>
    <w:multiLevelType w:val="hybridMultilevel"/>
    <w:tmpl w:val="AA52A078"/>
    <w:lvl w:ilvl="0" w:tplc="8A463A78">
      <w:start w:val="1"/>
      <w:numFmt w:val="decimal"/>
      <w:lvlText w:val="（%1）"/>
      <w:lvlJc w:val="left"/>
      <w:pPr>
        <w:ind w:left="1130" w:hanging="420"/>
      </w:pPr>
      <w:rPr>
        <w:rFonts w:hint="eastAsia"/>
        <w:b w:val="0"/>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79" w15:restartNumberingAfterBreak="0">
    <w:nsid w:val="7E5D7F19"/>
    <w:multiLevelType w:val="hybridMultilevel"/>
    <w:tmpl w:val="B0624092"/>
    <w:lvl w:ilvl="0" w:tplc="009CD6BA">
      <w:start w:val="1"/>
      <w:numFmt w:val="bullet"/>
      <w:lvlText w:val=""/>
      <w:lvlJc w:val="left"/>
      <w:pPr>
        <w:ind w:left="840" w:hanging="420"/>
      </w:pPr>
      <w:rPr>
        <w:rFonts w:ascii="Wingdings" w:hAnsi="Wingdings" w:hint="default"/>
        <w:b w:val="0"/>
        <w:color w:val="FF000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0" w15:restartNumberingAfterBreak="0">
    <w:nsid w:val="7F5D640B"/>
    <w:multiLevelType w:val="hybridMultilevel"/>
    <w:tmpl w:val="3DD8EE5E"/>
    <w:lvl w:ilvl="0" w:tplc="27AEAEF2">
      <w:start w:val="1"/>
      <w:numFmt w:val="decimal"/>
      <w:lvlText w:val="%1."/>
      <w:lvlJc w:val="left"/>
      <w:pPr>
        <w:ind w:left="1270" w:hanging="420"/>
      </w:pPr>
      <w:rPr>
        <w:rFonts w:ascii="Century" w:hAnsi="Century" w:hint="default"/>
        <w:color w:val="auto"/>
      </w:rPr>
    </w:lvl>
    <w:lvl w:ilvl="1" w:tplc="E13405BC">
      <w:start w:val="1"/>
      <w:numFmt w:val="decimalEnclosedCircle"/>
      <w:lvlText w:val="%2"/>
      <w:lvlJc w:val="left"/>
      <w:pPr>
        <w:ind w:left="1630" w:hanging="360"/>
      </w:pPr>
      <w:rPr>
        <w:rFonts w:hint="eastAsia"/>
      </w:rPr>
    </w:lvl>
    <w:lvl w:ilvl="2" w:tplc="2E445732">
      <w:numFmt w:val="bullet"/>
      <w:lvlText w:val="＊"/>
      <w:lvlJc w:val="left"/>
      <w:pPr>
        <w:ind w:left="2050" w:hanging="360"/>
      </w:pPr>
      <w:rPr>
        <w:rFonts w:ascii="ＭＳ 明朝" w:eastAsia="ＭＳ 明朝" w:hAnsi="ＭＳ 明朝" w:cs="Times New Roman" w:hint="eastAsia"/>
      </w:r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1" w15:restartNumberingAfterBreak="0">
    <w:nsid w:val="7F9A12D0"/>
    <w:multiLevelType w:val="hybridMultilevel"/>
    <w:tmpl w:val="C97AD298"/>
    <w:lvl w:ilvl="0" w:tplc="D082B82A">
      <w:start w:val="1"/>
      <w:numFmt w:val="decimal"/>
      <w:lvlText w:val="9.%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3"/>
  </w:num>
  <w:num w:numId="2">
    <w:abstractNumId w:val="67"/>
  </w:num>
  <w:num w:numId="3">
    <w:abstractNumId w:val="36"/>
  </w:num>
  <w:num w:numId="4">
    <w:abstractNumId w:val="27"/>
  </w:num>
  <w:num w:numId="5">
    <w:abstractNumId w:val="52"/>
  </w:num>
  <w:num w:numId="6">
    <w:abstractNumId w:val="19"/>
  </w:num>
  <w:num w:numId="7">
    <w:abstractNumId w:val="75"/>
  </w:num>
  <w:num w:numId="8">
    <w:abstractNumId w:val="55"/>
  </w:num>
  <w:num w:numId="9">
    <w:abstractNumId w:val="79"/>
  </w:num>
  <w:num w:numId="10">
    <w:abstractNumId w:val="18"/>
  </w:num>
  <w:num w:numId="11">
    <w:abstractNumId w:val="22"/>
  </w:num>
  <w:num w:numId="12">
    <w:abstractNumId w:val="60"/>
  </w:num>
  <w:num w:numId="13">
    <w:abstractNumId w:val="7"/>
  </w:num>
  <w:num w:numId="14">
    <w:abstractNumId w:val="47"/>
  </w:num>
  <w:num w:numId="15">
    <w:abstractNumId w:val="20"/>
  </w:num>
  <w:num w:numId="16">
    <w:abstractNumId w:val="38"/>
  </w:num>
  <w:num w:numId="17">
    <w:abstractNumId w:val="44"/>
  </w:num>
  <w:num w:numId="18">
    <w:abstractNumId w:val="15"/>
  </w:num>
  <w:num w:numId="19">
    <w:abstractNumId w:val="57"/>
  </w:num>
  <w:num w:numId="20">
    <w:abstractNumId w:val="41"/>
  </w:num>
  <w:num w:numId="21">
    <w:abstractNumId w:val="40"/>
  </w:num>
  <w:num w:numId="22">
    <w:abstractNumId w:val="35"/>
  </w:num>
  <w:num w:numId="23">
    <w:abstractNumId w:val="23"/>
  </w:num>
  <w:num w:numId="24">
    <w:abstractNumId w:val="58"/>
  </w:num>
  <w:num w:numId="25">
    <w:abstractNumId w:val="8"/>
  </w:num>
  <w:num w:numId="26">
    <w:abstractNumId w:val="24"/>
  </w:num>
  <w:num w:numId="27">
    <w:abstractNumId w:val="69"/>
  </w:num>
  <w:num w:numId="28">
    <w:abstractNumId w:val="0"/>
  </w:num>
  <w:num w:numId="29">
    <w:abstractNumId w:val="32"/>
  </w:num>
  <w:num w:numId="30">
    <w:abstractNumId w:val="17"/>
  </w:num>
  <w:num w:numId="31">
    <w:abstractNumId w:val="4"/>
  </w:num>
  <w:num w:numId="32">
    <w:abstractNumId w:val="63"/>
  </w:num>
  <w:num w:numId="33">
    <w:abstractNumId w:val="61"/>
  </w:num>
  <w:num w:numId="34">
    <w:abstractNumId w:val="74"/>
  </w:num>
  <w:num w:numId="35">
    <w:abstractNumId w:val="1"/>
  </w:num>
  <w:num w:numId="36">
    <w:abstractNumId w:val="12"/>
  </w:num>
  <w:num w:numId="37">
    <w:abstractNumId w:val="13"/>
  </w:num>
  <w:num w:numId="38">
    <w:abstractNumId w:val="50"/>
  </w:num>
  <w:num w:numId="39">
    <w:abstractNumId w:val="43"/>
  </w:num>
  <w:num w:numId="40">
    <w:abstractNumId w:val="80"/>
  </w:num>
  <w:num w:numId="41">
    <w:abstractNumId w:val="49"/>
  </w:num>
  <w:num w:numId="42">
    <w:abstractNumId w:val="46"/>
  </w:num>
  <w:num w:numId="43">
    <w:abstractNumId w:val="9"/>
  </w:num>
  <w:num w:numId="44">
    <w:abstractNumId w:val="5"/>
  </w:num>
  <w:num w:numId="45">
    <w:abstractNumId w:val="16"/>
  </w:num>
  <w:num w:numId="46">
    <w:abstractNumId w:val="21"/>
  </w:num>
  <w:num w:numId="47">
    <w:abstractNumId w:val="71"/>
  </w:num>
  <w:num w:numId="48">
    <w:abstractNumId w:val="2"/>
  </w:num>
  <w:num w:numId="49">
    <w:abstractNumId w:val="28"/>
  </w:num>
  <w:num w:numId="50">
    <w:abstractNumId w:val="42"/>
  </w:num>
  <w:num w:numId="51">
    <w:abstractNumId w:val="11"/>
  </w:num>
  <w:num w:numId="52">
    <w:abstractNumId w:val="62"/>
  </w:num>
  <w:num w:numId="53">
    <w:abstractNumId w:val="25"/>
  </w:num>
  <w:num w:numId="54">
    <w:abstractNumId w:val="68"/>
  </w:num>
  <w:num w:numId="55">
    <w:abstractNumId w:val="26"/>
  </w:num>
  <w:num w:numId="56">
    <w:abstractNumId w:val="78"/>
  </w:num>
  <w:num w:numId="57">
    <w:abstractNumId w:val="54"/>
  </w:num>
  <w:num w:numId="58">
    <w:abstractNumId w:val="10"/>
  </w:num>
  <w:num w:numId="59">
    <w:abstractNumId w:val="81"/>
  </w:num>
  <w:num w:numId="60">
    <w:abstractNumId w:val="81"/>
    <w:lvlOverride w:ilvl="0">
      <w:startOverride w:val="1"/>
    </w:lvlOverride>
  </w:num>
  <w:num w:numId="61">
    <w:abstractNumId w:val="14"/>
  </w:num>
  <w:num w:numId="62">
    <w:abstractNumId w:val="72"/>
  </w:num>
  <w:num w:numId="63">
    <w:abstractNumId w:val="3"/>
  </w:num>
  <w:num w:numId="64">
    <w:abstractNumId w:val="33"/>
  </w:num>
  <w:num w:numId="65">
    <w:abstractNumId w:val="45"/>
  </w:num>
  <w:num w:numId="66">
    <w:abstractNumId w:val="31"/>
  </w:num>
  <w:num w:numId="67">
    <w:abstractNumId w:val="48"/>
  </w:num>
  <w:num w:numId="68">
    <w:abstractNumId w:val="39"/>
  </w:num>
  <w:num w:numId="69">
    <w:abstractNumId w:val="51"/>
  </w:num>
  <w:num w:numId="70">
    <w:abstractNumId w:val="59"/>
  </w:num>
  <w:num w:numId="71">
    <w:abstractNumId w:val="64"/>
  </w:num>
  <w:num w:numId="72">
    <w:abstractNumId w:val="29"/>
  </w:num>
  <w:num w:numId="73">
    <w:abstractNumId w:val="30"/>
  </w:num>
  <w:num w:numId="74">
    <w:abstractNumId w:val="77"/>
  </w:num>
  <w:num w:numId="75">
    <w:abstractNumId w:val="37"/>
  </w:num>
  <w:num w:numId="76">
    <w:abstractNumId w:val="65"/>
  </w:num>
  <w:num w:numId="77">
    <w:abstractNumId w:val="6"/>
  </w:num>
  <w:num w:numId="78">
    <w:abstractNumId w:val="76"/>
  </w:num>
  <w:num w:numId="79">
    <w:abstractNumId w:val="34"/>
  </w:num>
  <w:num w:numId="80">
    <w:abstractNumId w:val="53"/>
  </w:num>
  <w:num w:numId="81">
    <w:abstractNumId w:val="56"/>
  </w:num>
  <w:num w:numId="82">
    <w:abstractNumId w:val="66"/>
  </w:num>
  <w:num w:numId="83">
    <w:abstractNumId w:val="7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42"/>
    <w:rsid w:val="0000050D"/>
    <w:rsid w:val="0000071E"/>
    <w:rsid w:val="00001BA4"/>
    <w:rsid w:val="0000293B"/>
    <w:rsid w:val="000042DD"/>
    <w:rsid w:val="0000526D"/>
    <w:rsid w:val="00005C1B"/>
    <w:rsid w:val="00006387"/>
    <w:rsid w:val="00006764"/>
    <w:rsid w:val="0000685D"/>
    <w:rsid w:val="0000747A"/>
    <w:rsid w:val="00011300"/>
    <w:rsid w:val="000142EF"/>
    <w:rsid w:val="00014545"/>
    <w:rsid w:val="00014B7F"/>
    <w:rsid w:val="00014E30"/>
    <w:rsid w:val="00015A7D"/>
    <w:rsid w:val="00015FE1"/>
    <w:rsid w:val="000176EC"/>
    <w:rsid w:val="00024949"/>
    <w:rsid w:val="0002791B"/>
    <w:rsid w:val="00027AFB"/>
    <w:rsid w:val="00030D71"/>
    <w:rsid w:val="00032080"/>
    <w:rsid w:val="000324E2"/>
    <w:rsid w:val="00036720"/>
    <w:rsid w:val="0003764C"/>
    <w:rsid w:val="00037C21"/>
    <w:rsid w:val="00041320"/>
    <w:rsid w:val="00042293"/>
    <w:rsid w:val="000436D8"/>
    <w:rsid w:val="00043729"/>
    <w:rsid w:val="0004409B"/>
    <w:rsid w:val="0004470A"/>
    <w:rsid w:val="00044C74"/>
    <w:rsid w:val="000455CE"/>
    <w:rsid w:val="0004596A"/>
    <w:rsid w:val="0004686B"/>
    <w:rsid w:val="00047159"/>
    <w:rsid w:val="00047977"/>
    <w:rsid w:val="00047FE8"/>
    <w:rsid w:val="00050BE2"/>
    <w:rsid w:val="00052288"/>
    <w:rsid w:val="0005259B"/>
    <w:rsid w:val="000529DA"/>
    <w:rsid w:val="00052A66"/>
    <w:rsid w:val="00054AAC"/>
    <w:rsid w:val="000557F8"/>
    <w:rsid w:val="000577DB"/>
    <w:rsid w:val="0006122A"/>
    <w:rsid w:val="0006140F"/>
    <w:rsid w:val="0006159B"/>
    <w:rsid w:val="00061BC9"/>
    <w:rsid w:val="00062430"/>
    <w:rsid w:val="00065C5B"/>
    <w:rsid w:val="00065ECD"/>
    <w:rsid w:val="00066942"/>
    <w:rsid w:val="0006753D"/>
    <w:rsid w:val="00067BAE"/>
    <w:rsid w:val="00070672"/>
    <w:rsid w:val="00073F51"/>
    <w:rsid w:val="000745A7"/>
    <w:rsid w:val="0007507C"/>
    <w:rsid w:val="0007564B"/>
    <w:rsid w:val="000768CC"/>
    <w:rsid w:val="00080440"/>
    <w:rsid w:val="000820D9"/>
    <w:rsid w:val="000849BE"/>
    <w:rsid w:val="0008537E"/>
    <w:rsid w:val="000856C3"/>
    <w:rsid w:val="0008653C"/>
    <w:rsid w:val="00087784"/>
    <w:rsid w:val="00090BEB"/>
    <w:rsid w:val="000941AF"/>
    <w:rsid w:val="00094366"/>
    <w:rsid w:val="000947E3"/>
    <w:rsid w:val="00094A9C"/>
    <w:rsid w:val="000A003F"/>
    <w:rsid w:val="000A0E52"/>
    <w:rsid w:val="000A1123"/>
    <w:rsid w:val="000A1A30"/>
    <w:rsid w:val="000A3168"/>
    <w:rsid w:val="000A34AB"/>
    <w:rsid w:val="000A444F"/>
    <w:rsid w:val="000A44DB"/>
    <w:rsid w:val="000A47F5"/>
    <w:rsid w:val="000A4AC7"/>
    <w:rsid w:val="000B0A3E"/>
    <w:rsid w:val="000B0E64"/>
    <w:rsid w:val="000B1C22"/>
    <w:rsid w:val="000B216D"/>
    <w:rsid w:val="000B2686"/>
    <w:rsid w:val="000B38EE"/>
    <w:rsid w:val="000B3D77"/>
    <w:rsid w:val="000B654D"/>
    <w:rsid w:val="000C0936"/>
    <w:rsid w:val="000C140C"/>
    <w:rsid w:val="000C16C5"/>
    <w:rsid w:val="000C52D9"/>
    <w:rsid w:val="000C613C"/>
    <w:rsid w:val="000C7D40"/>
    <w:rsid w:val="000C7DA3"/>
    <w:rsid w:val="000D035F"/>
    <w:rsid w:val="000D05A8"/>
    <w:rsid w:val="000D143B"/>
    <w:rsid w:val="000D3E6B"/>
    <w:rsid w:val="000D62CA"/>
    <w:rsid w:val="000D649E"/>
    <w:rsid w:val="000D6BAF"/>
    <w:rsid w:val="000D721F"/>
    <w:rsid w:val="000D758E"/>
    <w:rsid w:val="000D79D0"/>
    <w:rsid w:val="000D7BA6"/>
    <w:rsid w:val="000E40E1"/>
    <w:rsid w:val="000E4319"/>
    <w:rsid w:val="000E439F"/>
    <w:rsid w:val="000E4BFC"/>
    <w:rsid w:val="000E5EF6"/>
    <w:rsid w:val="000E757F"/>
    <w:rsid w:val="000E7C25"/>
    <w:rsid w:val="000F0241"/>
    <w:rsid w:val="000F0385"/>
    <w:rsid w:val="000F18A9"/>
    <w:rsid w:val="000F199D"/>
    <w:rsid w:val="000F2041"/>
    <w:rsid w:val="000F2FE0"/>
    <w:rsid w:val="000F3294"/>
    <w:rsid w:val="000F59BF"/>
    <w:rsid w:val="000F6CC2"/>
    <w:rsid w:val="000F768E"/>
    <w:rsid w:val="00100307"/>
    <w:rsid w:val="00100DA5"/>
    <w:rsid w:val="001025A5"/>
    <w:rsid w:val="00103B83"/>
    <w:rsid w:val="001054A4"/>
    <w:rsid w:val="00105983"/>
    <w:rsid w:val="00106B84"/>
    <w:rsid w:val="001073B7"/>
    <w:rsid w:val="00107CDB"/>
    <w:rsid w:val="00110344"/>
    <w:rsid w:val="0011463D"/>
    <w:rsid w:val="00116086"/>
    <w:rsid w:val="00116604"/>
    <w:rsid w:val="00117B8C"/>
    <w:rsid w:val="001200C4"/>
    <w:rsid w:val="0012253A"/>
    <w:rsid w:val="001239BC"/>
    <w:rsid w:val="00123AD9"/>
    <w:rsid w:val="00124B8B"/>
    <w:rsid w:val="001254FF"/>
    <w:rsid w:val="00125AE2"/>
    <w:rsid w:val="00125B11"/>
    <w:rsid w:val="00126F3C"/>
    <w:rsid w:val="0012739A"/>
    <w:rsid w:val="00131CBB"/>
    <w:rsid w:val="0013511D"/>
    <w:rsid w:val="00136198"/>
    <w:rsid w:val="00142435"/>
    <w:rsid w:val="0014358E"/>
    <w:rsid w:val="00143BAA"/>
    <w:rsid w:val="001441C3"/>
    <w:rsid w:val="00144392"/>
    <w:rsid w:val="00145A59"/>
    <w:rsid w:val="001506FC"/>
    <w:rsid w:val="0015077C"/>
    <w:rsid w:val="00152205"/>
    <w:rsid w:val="00154A98"/>
    <w:rsid w:val="00156299"/>
    <w:rsid w:val="00156DC8"/>
    <w:rsid w:val="00157227"/>
    <w:rsid w:val="001608A9"/>
    <w:rsid w:val="00160AE8"/>
    <w:rsid w:val="00160CE9"/>
    <w:rsid w:val="00161F26"/>
    <w:rsid w:val="001625EE"/>
    <w:rsid w:val="00162622"/>
    <w:rsid w:val="00162BED"/>
    <w:rsid w:val="00164176"/>
    <w:rsid w:val="00164466"/>
    <w:rsid w:val="001646E6"/>
    <w:rsid w:val="001647EC"/>
    <w:rsid w:val="001675B1"/>
    <w:rsid w:val="00171760"/>
    <w:rsid w:val="001744CC"/>
    <w:rsid w:val="001753DE"/>
    <w:rsid w:val="0017676A"/>
    <w:rsid w:val="00176CE6"/>
    <w:rsid w:val="00177615"/>
    <w:rsid w:val="00177989"/>
    <w:rsid w:val="00177E7E"/>
    <w:rsid w:val="001815FA"/>
    <w:rsid w:val="0018237D"/>
    <w:rsid w:val="001834FF"/>
    <w:rsid w:val="00183D06"/>
    <w:rsid w:val="00185C3C"/>
    <w:rsid w:val="00185D22"/>
    <w:rsid w:val="001873D8"/>
    <w:rsid w:val="001931E0"/>
    <w:rsid w:val="00194018"/>
    <w:rsid w:val="001942A3"/>
    <w:rsid w:val="00194A31"/>
    <w:rsid w:val="00195268"/>
    <w:rsid w:val="00196888"/>
    <w:rsid w:val="001A0836"/>
    <w:rsid w:val="001A17E0"/>
    <w:rsid w:val="001A20CA"/>
    <w:rsid w:val="001A2A94"/>
    <w:rsid w:val="001A35B6"/>
    <w:rsid w:val="001A3F68"/>
    <w:rsid w:val="001A78D5"/>
    <w:rsid w:val="001B2260"/>
    <w:rsid w:val="001B30E4"/>
    <w:rsid w:val="001B3F0B"/>
    <w:rsid w:val="001B62DC"/>
    <w:rsid w:val="001C0C6F"/>
    <w:rsid w:val="001C1C7D"/>
    <w:rsid w:val="001C43B4"/>
    <w:rsid w:val="001C4669"/>
    <w:rsid w:val="001C4C96"/>
    <w:rsid w:val="001C6C81"/>
    <w:rsid w:val="001C6DD7"/>
    <w:rsid w:val="001C7A34"/>
    <w:rsid w:val="001D280E"/>
    <w:rsid w:val="001D30F4"/>
    <w:rsid w:val="001D5266"/>
    <w:rsid w:val="001D5776"/>
    <w:rsid w:val="001D5C8E"/>
    <w:rsid w:val="001D6491"/>
    <w:rsid w:val="001D672B"/>
    <w:rsid w:val="001D7807"/>
    <w:rsid w:val="001E0F3F"/>
    <w:rsid w:val="001E345D"/>
    <w:rsid w:val="001E4AF1"/>
    <w:rsid w:val="001E4F67"/>
    <w:rsid w:val="001E5D97"/>
    <w:rsid w:val="001F0A0C"/>
    <w:rsid w:val="001F1345"/>
    <w:rsid w:val="001F1719"/>
    <w:rsid w:val="001F349D"/>
    <w:rsid w:val="001F3B55"/>
    <w:rsid w:val="001F43A9"/>
    <w:rsid w:val="001F47D6"/>
    <w:rsid w:val="001F5C52"/>
    <w:rsid w:val="001F6A79"/>
    <w:rsid w:val="001F788B"/>
    <w:rsid w:val="001F7986"/>
    <w:rsid w:val="00200A68"/>
    <w:rsid w:val="002012CB"/>
    <w:rsid w:val="0020138A"/>
    <w:rsid w:val="0020316F"/>
    <w:rsid w:val="002050A4"/>
    <w:rsid w:val="00206341"/>
    <w:rsid w:val="002068C0"/>
    <w:rsid w:val="0020744B"/>
    <w:rsid w:val="00207B9D"/>
    <w:rsid w:val="0021260C"/>
    <w:rsid w:val="00214928"/>
    <w:rsid w:val="0021547D"/>
    <w:rsid w:val="002157CC"/>
    <w:rsid w:val="00216CFD"/>
    <w:rsid w:val="0022086F"/>
    <w:rsid w:val="00220D63"/>
    <w:rsid w:val="0022310B"/>
    <w:rsid w:val="00223414"/>
    <w:rsid w:val="0022416E"/>
    <w:rsid w:val="002244E7"/>
    <w:rsid w:val="0022530B"/>
    <w:rsid w:val="00230272"/>
    <w:rsid w:val="00231CF1"/>
    <w:rsid w:val="00232BA0"/>
    <w:rsid w:val="002331F6"/>
    <w:rsid w:val="002341E8"/>
    <w:rsid w:val="00234481"/>
    <w:rsid w:val="00234761"/>
    <w:rsid w:val="00234A3D"/>
    <w:rsid w:val="002355E4"/>
    <w:rsid w:val="00235BB3"/>
    <w:rsid w:val="002370E9"/>
    <w:rsid w:val="002376B4"/>
    <w:rsid w:val="00240E89"/>
    <w:rsid w:val="002430A4"/>
    <w:rsid w:val="002438A3"/>
    <w:rsid w:val="00243B46"/>
    <w:rsid w:val="002455D9"/>
    <w:rsid w:val="002461EE"/>
    <w:rsid w:val="00246200"/>
    <w:rsid w:val="0024743C"/>
    <w:rsid w:val="00250E64"/>
    <w:rsid w:val="00251434"/>
    <w:rsid w:val="0025171D"/>
    <w:rsid w:val="00251B7F"/>
    <w:rsid w:val="00252A2C"/>
    <w:rsid w:val="002545F3"/>
    <w:rsid w:val="00254618"/>
    <w:rsid w:val="00256E94"/>
    <w:rsid w:val="00257343"/>
    <w:rsid w:val="00257F05"/>
    <w:rsid w:val="00261AE1"/>
    <w:rsid w:val="00261CE0"/>
    <w:rsid w:val="0026277A"/>
    <w:rsid w:val="0026369B"/>
    <w:rsid w:val="00264F73"/>
    <w:rsid w:val="00267BAD"/>
    <w:rsid w:val="0027002D"/>
    <w:rsid w:val="0027147B"/>
    <w:rsid w:val="00271B3E"/>
    <w:rsid w:val="002722BE"/>
    <w:rsid w:val="00273068"/>
    <w:rsid w:val="00274A6B"/>
    <w:rsid w:val="00275178"/>
    <w:rsid w:val="00276973"/>
    <w:rsid w:val="0027724B"/>
    <w:rsid w:val="002772C3"/>
    <w:rsid w:val="002808FE"/>
    <w:rsid w:val="002810F6"/>
    <w:rsid w:val="0028169D"/>
    <w:rsid w:val="00281DD1"/>
    <w:rsid w:val="00282419"/>
    <w:rsid w:val="00284833"/>
    <w:rsid w:val="00290499"/>
    <w:rsid w:val="002915CD"/>
    <w:rsid w:val="00292515"/>
    <w:rsid w:val="00292C86"/>
    <w:rsid w:val="00293892"/>
    <w:rsid w:val="00294BE9"/>
    <w:rsid w:val="00296DEC"/>
    <w:rsid w:val="002978EB"/>
    <w:rsid w:val="002A0313"/>
    <w:rsid w:val="002A0CCB"/>
    <w:rsid w:val="002A0DED"/>
    <w:rsid w:val="002A14AC"/>
    <w:rsid w:val="002A26B3"/>
    <w:rsid w:val="002A2B02"/>
    <w:rsid w:val="002A4164"/>
    <w:rsid w:val="002A6757"/>
    <w:rsid w:val="002A783F"/>
    <w:rsid w:val="002A787B"/>
    <w:rsid w:val="002A7E89"/>
    <w:rsid w:val="002B04B0"/>
    <w:rsid w:val="002B1A74"/>
    <w:rsid w:val="002B1E78"/>
    <w:rsid w:val="002B2E6C"/>
    <w:rsid w:val="002B532B"/>
    <w:rsid w:val="002B7080"/>
    <w:rsid w:val="002B798A"/>
    <w:rsid w:val="002C0EB4"/>
    <w:rsid w:val="002C1B2A"/>
    <w:rsid w:val="002C243F"/>
    <w:rsid w:val="002C5F53"/>
    <w:rsid w:val="002C6D01"/>
    <w:rsid w:val="002C768F"/>
    <w:rsid w:val="002D016A"/>
    <w:rsid w:val="002D1BB8"/>
    <w:rsid w:val="002D2D5A"/>
    <w:rsid w:val="002D3272"/>
    <w:rsid w:val="002D4E5E"/>
    <w:rsid w:val="002D5462"/>
    <w:rsid w:val="002D5BF0"/>
    <w:rsid w:val="002D74E5"/>
    <w:rsid w:val="002D7DA7"/>
    <w:rsid w:val="002E02B4"/>
    <w:rsid w:val="002E0515"/>
    <w:rsid w:val="002F0550"/>
    <w:rsid w:val="002F149B"/>
    <w:rsid w:val="002F2D7E"/>
    <w:rsid w:val="002F3570"/>
    <w:rsid w:val="002F3AD1"/>
    <w:rsid w:val="002F6F60"/>
    <w:rsid w:val="00303693"/>
    <w:rsid w:val="00305D7E"/>
    <w:rsid w:val="00306E40"/>
    <w:rsid w:val="00307F30"/>
    <w:rsid w:val="00310B38"/>
    <w:rsid w:val="003137F3"/>
    <w:rsid w:val="00313BF8"/>
    <w:rsid w:val="0031478F"/>
    <w:rsid w:val="00315334"/>
    <w:rsid w:val="00315DF1"/>
    <w:rsid w:val="003160E1"/>
    <w:rsid w:val="00317101"/>
    <w:rsid w:val="00321413"/>
    <w:rsid w:val="003235AC"/>
    <w:rsid w:val="00323F24"/>
    <w:rsid w:val="00326B5F"/>
    <w:rsid w:val="00326C9C"/>
    <w:rsid w:val="00326E95"/>
    <w:rsid w:val="00327506"/>
    <w:rsid w:val="00331469"/>
    <w:rsid w:val="00331709"/>
    <w:rsid w:val="00332520"/>
    <w:rsid w:val="00332FDB"/>
    <w:rsid w:val="003337F5"/>
    <w:rsid w:val="00333955"/>
    <w:rsid w:val="00334995"/>
    <w:rsid w:val="003368DD"/>
    <w:rsid w:val="00336C1B"/>
    <w:rsid w:val="00340A4B"/>
    <w:rsid w:val="00340F8A"/>
    <w:rsid w:val="00342D5E"/>
    <w:rsid w:val="00343596"/>
    <w:rsid w:val="003441E1"/>
    <w:rsid w:val="00344883"/>
    <w:rsid w:val="00345BBC"/>
    <w:rsid w:val="00346265"/>
    <w:rsid w:val="00347641"/>
    <w:rsid w:val="003476F1"/>
    <w:rsid w:val="0035002E"/>
    <w:rsid w:val="00350DD5"/>
    <w:rsid w:val="003533C6"/>
    <w:rsid w:val="00354251"/>
    <w:rsid w:val="003552AE"/>
    <w:rsid w:val="0035749E"/>
    <w:rsid w:val="003614F9"/>
    <w:rsid w:val="0036260B"/>
    <w:rsid w:val="0036340D"/>
    <w:rsid w:val="003646C9"/>
    <w:rsid w:val="003673CE"/>
    <w:rsid w:val="003705AD"/>
    <w:rsid w:val="00370673"/>
    <w:rsid w:val="0037079F"/>
    <w:rsid w:val="003708A8"/>
    <w:rsid w:val="0037102B"/>
    <w:rsid w:val="00371B2F"/>
    <w:rsid w:val="0037300C"/>
    <w:rsid w:val="00373747"/>
    <w:rsid w:val="0037391A"/>
    <w:rsid w:val="00374963"/>
    <w:rsid w:val="00375503"/>
    <w:rsid w:val="00375C56"/>
    <w:rsid w:val="00376E6D"/>
    <w:rsid w:val="003808D3"/>
    <w:rsid w:val="00381513"/>
    <w:rsid w:val="00382747"/>
    <w:rsid w:val="003840DC"/>
    <w:rsid w:val="0038437B"/>
    <w:rsid w:val="00385356"/>
    <w:rsid w:val="00385ED8"/>
    <w:rsid w:val="003876AF"/>
    <w:rsid w:val="00391520"/>
    <w:rsid w:val="00391825"/>
    <w:rsid w:val="00392316"/>
    <w:rsid w:val="003932E5"/>
    <w:rsid w:val="003940DE"/>
    <w:rsid w:val="00396CC9"/>
    <w:rsid w:val="003979BB"/>
    <w:rsid w:val="003A1AF4"/>
    <w:rsid w:val="003A1D73"/>
    <w:rsid w:val="003A2B63"/>
    <w:rsid w:val="003B048A"/>
    <w:rsid w:val="003B07F8"/>
    <w:rsid w:val="003B14C2"/>
    <w:rsid w:val="003B2DD0"/>
    <w:rsid w:val="003B39F9"/>
    <w:rsid w:val="003B3AF7"/>
    <w:rsid w:val="003B4574"/>
    <w:rsid w:val="003B5AC0"/>
    <w:rsid w:val="003B64FD"/>
    <w:rsid w:val="003C068E"/>
    <w:rsid w:val="003C0AE6"/>
    <w:rsid w:val="003C2AA7"/>
    <w:rsid w:val="003C4C68"/>
    <w:rsid w:val="003C6389"/>
    <w:rsid w:val="003C7099"/>
    <w:rsid w:val="003C7839"/>
    <w:rsid w:val="003C7E35"/>
    <w:rsid w:val="003D0E92"/>
    <w:rsid w:val="003D23BE"/>
    <w:rsid w:val="003D3227"/>
    <w:rsid w:val="003D3EDF"/>
    <w:rsid w:val="003D41DE"/>
    <w:rsid w:val="003D54CC"/>
    <w:rsid w:val="003D7494"/>
    <w:rsid w:val="003D780C"/>
    <w:rsid w:val="003D7ACC"/>
    <w:rsid w:val="003E0EBF"/>
    <w:rsid w:val="003E282A"/>
    <w:rsid w:val="003E2F75"/>
    <w:rsid w:val="003E304B"/>
    <w:rsid w:val="003E34D9"/>
    <w:rsid w:val="003E380C"/>
    <w:rsid w:val="003E3BA4"/>
    <w:rsid w:val="003E4DC2"/>
    <w:rsid w:val="003E4DF9"/>
    <w:rsid w:val="003E54D7"/>
    <w:rsid w:val="003E70DC"/>
    <w:rsid w:val="003F0FE2"/>
    <w:rsid w:val="003F1555"/>
    <w:rsid w:val="003F3172"/>
    <w:rsid w:val="003F31BF"/>
    <w:rsid w:val="003F3D7B"/>
    <w:rsid w:val="003F3E44"/>
    <w:rsid w:val="003F53FA"/>
    <w:rsid w:val="003F617A"/>
    <w:rsid w:val="003F6657"/>
    <w:rsid w:val="004019F5"/>
    <w:rsid w:val="00401F1D"/>
    <w:rsid w:val="00403574"/>
    <w:rsid w:val="004038EB"/>
    <w:rsid w:val="00404129"/>
    <w:rsid w:val="00412266"/>
    <w:rsid w:val="00412DC4"/>
    <w:rsid w:val="00412F2C"/>
    <w:rsid w:val="00416205"/>
    <w:rsid w:val="00416C71"/>
    <w:rsid w:val="00417896"/>
    <w:rsid w:val="00420831"/>
    <w:rsid w:val="00420CDD"/>
    <w:rsid w:val="00421386"/>
    <w:rsid w:val="0042155D"/>
    <w:rsid w:val="00421ED8"/>
    <w:rsid w:val="00422441"/>
    <w:rsid w:val="004229A9"/>
    <w:rsid w:val="004235BD"/>
    <w:rsid w:val="00423781"/>
    <w:rsid w:val="004237CA"/>
    <w:rsid w:val="004273F5"/>
    <w:rsid w:val="00427F83"/>
    <w:rsid w:val="0043064E"/>
    <w:rsid w:val="00430852"/>
    <w:rsid w:val="004312D6"/>
    <w:rsid w:val="004325CA"/>
    <w:rsid w:val="004331B4"/>
    <w:rsid w:val="00433BC6"/>
    <w:rsid w:val="004340E0"/>
    <w:rsid w:val="00436BB7"/>
    <w:rsid w:val="00437307"/>
    <w:rsid w:val="004375DB"/>
    <w:rsid w:val="004418F6"/>
    <w:rsid w:val="00442A11"/>
    <w:rsid w:val="00445A7E"/>
    <w:rsid w:val="00450135"/>
    <w:rsid w:val="00450E2E"/>
    <w:rsid w:val="00454DF3"/>
    <w:rsid w:val="00455874"/>
    <w:rsid w:val="004608F2"/>
    <w:rsid w:val="00461377"/>
    <w:rsid w:val="0046338B"/>
    <w:rsid w:val="00463B90"/>
    <w:rsid w:val="00464597"/>
    <w:rsid w:val="0046682F"/>
    <w:rsid w:val="00466CB0"/>
    <w:rsid w:val="00467216"/>
    <w:rsid w:val="004677AB"/>
    <w:rsid w:val="004701F8"/>
    <w:rsid w:val="004705C6"/>
    <w:rsid w:val="00470F62"/>
    <w:rsid w:val="00471A9D"/>
    <w:rsid w:val="004741CE"/>
    <w:rsid w:val="00475FF5"/>
    <w:rsid w:val="00476059"/>
    <w:rsid w:val="004766D5"/>
    <w:rsid w:val="00476F60"/>
    <w:rsid w:val="00477B1B"/>
    <w:rsid w:val="00481ABF"/>
    <w:rsid w:val="00481C04"/>
    <w:rsid w:val="00481E74"/>
    <w:rsid w:val="00482C04"/>
    <w:rsid w:val="00482F2D"/>
    <w:rsid w:val="00483018"/>
    <w:rsid w:val="004830F8"/>
    <w:rsid w:val="00483E46"/>
    <w:rsid w:val="00487073"/>
    <w:rsid w:val="00487917"/>
    <w:rsid w:val="0049075C"/>
    <w:rsid w:val="00491226"/>
    <w:rsid w:val="00492769"/>
    <w:rsid w:val="004929EB"/>
    <w:rsid w:val="004975CD"/>
    <w:rsid w:val="004A07E0"/>
    <w:rsid w:val="004A1968"/>
    <w:rsid w:val="004A22CF"/>
    <w:rsid w:val="004A47F9"/>
    <w:rsid w:val="004A65E2"/>
    <w:rsid w:val="004A7B24"/>
    <w:rsid w:val="004A7E50"/>
    <w:rsid w:val="004B04F7"/>
    <w:rsid w:val="004B31BF"/>
    <w:rsid w:val="004B332A"/>
    <w:rsid w:val="004B37F7"/>
    <w:rsid w:val="004B3A94"/>
    <w:rsid w:val="004B3BF6"/>
    <w:rsid w:val="004B58C7"/>
    <w:rsid w:val="004B5E22"/>
    <w:rsid w:val="004B5FDE"/>
    <w:rsid w:val="004B7BC9"/>
    <w:rsid w:val="004C230C"/>
    <w:rsid w:val="004C4072"/>
    <w:rsid w:val="004C6449"/>
    <w:rsid w:val="004D16A9"/>
    <w:rsid w:val="004D303C"/>
    <w:rsid w:val="004D3534"/>
    <w:rsid w:val="004D3613"/>
    <w:rsid w:val="004D62FE"/>
    <w:rsid w:val="004D6586"/>
    <w:rsid w:val="004E068D"/>
    <w:rsid w:val="004E1915"/>
    <w:rsid w:val="004E1B17"/>
    <w:rsid w:val="004E1F7C"/>
    <w:rsid w:val="004E2BD1"/>
    <w:rsid w:val="004E462A"/>
    <w:rsid w:val="004E76FD"/>
    <w:rsid w:val="004E794B"/>
    <w:rsid w:val="004F135E"/>
    <w:rsid w:val="004F30AC"/>
    <w:rsid w:val="004F3565"/>
    <w:rsid w:val="004F42F3"/>
    <w:rsid w:val="004F5572"/>
    <w:rsid w:val="004F5A52"/>
    <w:rsid w:val="004F5CD1"/>
    <w:rsid w:val="004F7D75"/>
    <w:rsid w:val="005007FA"/>
    <w:rsid w:val="0050211B"/>
    <w:rsid w:val="005023C8"/>
    <w:rsid w:val="00504686"/>
    <w:rsid w:val="005050A9"/>
    <w:rsid w:val="00505A1A"/>
    <w:rsid w:val="00507A0A"/>
    <w:rsid w:val="00507B1D"/>
    <w:rsid w:val="0051256E"/>
    <w:rsid w:val="00512B69"/>
    <w:rsid w:val="005148B5"/>
    <w:rsid w:val="005150D4"/>
    <w:rsid w:val="00516E0C"/>
    <w:rsid w:val="00517592"/>
    <w:rsid w:val="00517751"/>
    <w:rsid w:val="005213CA"/>
    <w:rsid w:val="00522382"/>
    <w:rsid w:val="005226C6"/>
    <w:rsid w:val="00524AA9"/>
    <w:rsid w:val="0052584E"/>
    <w:rsid w:val="00526C8B"/>
    <w:rsid w:val="00526EAF"/>
    <w:rsid w:val="0052769E"/>
    <w:rsid w:val="005311BA"/>
    <w:rsid w:val="0053141F"/>
    <w:rsid w:val="00531603"/>
    <w:rsid w:val="00531ABC"/>
    <w:rsid w:val="005322C2"/>
    <w:rsid w:val="00532792"/>
    <w:rsid w:val="00533499"/>
    <w:rsid w:val="00533A48"/>
    <w:rsid w:val="005347B2"/>
    <w:rsid w:val="0053517C"/>
    <w:rsid w:val="00535A2E"/>
    <w:rsid w:val="00535A5A"/>
    <w:rsid w:val="00535A9E"/>
    <w:rsid w:val="00536374"/>
    <w:rsid w:val="00537FBC"/>
    <w:rsid w:val="00542B9E"/>
    <w:rsid w:val="00542E74"/>
    <w:rsid w:val="005434FD"/>
    <w:rsid w:val="0054461A"/>
    <w:rsid w:val="00544C3D"/>
    <w:rsid w:val="005458D1"/>
    <w:rsid w:val="00547BAC"/>
    <w:rsid w:val="00547C12"/>
    <w:rsid w:val="005537C9"/>
    <w:rsid w:val="00555FC5"/>
    <w:rsid w:val="005561BC"/>
    <w:rsid w:val="0056040B"/>
    <w:rsid w:val="00560841"/>
    <w:rsid w:val="005610E5"/>
    <w:rsid w:val="005611D0"/>
    <w:rsid w:val="0056187D"/>
    <w:rsid w:val="00561A8E"/>
    <w:rsid w:val="00562CF7"/>
    <w:rsid w:val="00562E3E"/>
    <w:rsid w:val="00564147"/>
    <w:rsid w:val="005642B5"/>
    <w:rsid w:val="00565359"/>
    <w:rsid w:val="00566A2F"/>
    <w:rsid w:val="00566BFE"/>
    <w:rsid w:val="00570061"/>
    <w:rsid w:val="0057065D"/>
    <w:rsid w:val="00572921"/>
    <w:rsid w:val="00572D70"/>
    <w:rsid w:val="005741D6"/>
    <w:rsid w:val="005742E0"/>
    <w:rsid w:val="0057541B"/>
    <w:rsid w:val="00576CE0"/>
    <w:rsid w:val="00580A5E"/>
    <w:rsid w:val="0058125D"/>
    <w:rsid w:val="005831C7"/>
    <w:rsid w:val="00583F3B"/>
    <w:rsid w:val="00584F5E"/>
    <w:rsid w:val="005876A5"/>
    <w:rsid w:val="005902C4"/>
    <w:rsid w:val="005912F0"/>
    <w:rsid w:val="00591BC6"/>
    <w:rsid w:val="00592558"/>
    <w:rsid w:val="0059694E"/>
    <w:rsid w:val="00597D98"/>
    <w:rsid w:val="005A3B47"/>
    <w:rsid w:val="005A4642"/>
    <w:rsid w:val="005A4758"/>
    <w:rsid w:val="005A4785"/>
    <w:rsid w:val="005A63B4"/>
    <w:rsid w:val="005A76C5"/>
    <w:rsid w:val="005B2ADB"/>
    <w:rsid w:val="005B423F"/>
    <w:rsid w:val="005B4AC9"/>
    <w:rsid w:val="005B592D"/>
    <w:rsid w:val="005B5DA7"/>
    <w:rsid w:val="005B63D4"/>
    <w:rsid w:val="005B66B7"/>
    <w:rsid w:val="005B7638"/>
    <w:rsid w:val="005C0DC2"/>
    <w:rsid w:val="005C3920"/>
    <w:rsid w:val="005C3A96"/>
    <w:rsid w:val="005C4446"/>
    <w:rsid w:val="005C596B"/>
    <w:rsid w:val="005C6E17"/>
    <w:rsid w:val="005C731A"/>
    <w:rsid w:val="005D00C8"/>
    <w:rsid w:val="005D0674"/>
    <w:rsid w:val="005D0711"/>
    <w:rsid w:val="005D25EE"/>
    <w:rsid w:val="005D2861"/>
    <w:rsid w:val="005D2A1C"/>
    <w:rsid w:val="005D5A0E"/>
    <w:rsid w:val="005D7EBD"/>
    <w:rsid w:val="005E0C92"/>
    <w:rsid w:val="005E147F"/>
    <w:rsid w:val="005E150C"/>
    <w:rsid w:val="005E2176"/>
    <w:rsid w:val="005E4624"/>
    <w:rsid w:val="005E4894"/>
    <w:rsid w:val="005E5FF9"/>
    <w:rsid w:val="005E6CDD"/>
    <w:rsid w:val="005E78B8"/>
    <w:rsid w:val="005F2892"/>
    <w:rsid w:val="005F4866"/>
    <w:rsid w:val="005F6152"/>
    <w:rsid w:val="005F6852"/>
    <w:rsid w:val="00600F97"/>
    <w:rsid w:val="00602A2C"/>
    <w:rsid w:val="006045A0"/>
    <w:rsid w:val="006047F8"/>
    <w:rsid w:val="0060538F"/>
    <w:rsid w:val="00605F51"/>
    <w:rsid w:val="006115EB"/>
    <w:rsid w:val="00613166"/>
    <w:rsid w:val="006134BC"/>
    <w:rsid w:val="00613532"/>
    <w:rsid w:val="00614A7A"/>
    <w:rsid w:val="00621AF4"/>
    <w:rsid w:val="0062346E"/>
    <w:rsid w:val="006248A1"/>
    <w:rsid w:val="0062753C"/>
    <w:rsid w:val="00627EA5"/>
    <w:rsid w:val="006300A4"/>
    <w:rsid w:val="00632662"/>
    <w:rsid w:val="00633779"/>
    <w:rsid w:val="00636D88"/>
    <w:rsid w:val="00643E4C"/>
    <w:rsid w:val="0064556A"/>
    <w:rsid w:val="0064622E"/>
    <w:rsid w:val="0065027F"/>
    <w:rsid w:val="0065048D"/>
    <w:rsid w:val="006512AF"/>
    <w:rsid w:val="00651C52"/>
    <w:rsid w:val="006524B1"/>
    <w:rsid w:val="00653127"/>
    <w:rsid w:val="00653278"/>
    <w:rsid w:val="0065390C"/>
    <w:rsid w:val="00653FDB"/>
    <w:rsid w:val="006542B1"/>
    <w:rsid w:val="006549D9"/>
    <w:rsid w:val="00654E9A"/>
    <w:rsid w:val="006550A9"/>
    <w:rsid w:val="006576DA"/>
    <w:rsid w:val="0065788D"/>
    <w:rsid w:val="00660749"/>
    <w:rsid w:val="00661826"/>
    <w:rsid w:val="00661E6A"/>
    <w:rsid w:val="00662805"/>
    <w:rsid w:val="00662EE9"/>
    <w:rsid w:val="00663076"/>
    <w:rsid w:val="006642AE"/>
    <w:rsid w:val="00665BC5"/>
    <w:rsid w:val="00667A4B"/>
    <w:rsid w:val="00667C54"/>
    <w:rsid w:val="006700A5"/>
    <w:rsid w:val="0067089A"/>
    <w:rsid w:val="00670AB1"/>
    <w:rsid w:val="00670B88"/>
    <w:rsid w:val="006715E4"/>
    <w:rsid w:val="00672020"/>
    <w:rsid w:val="00673877"/>
    <w:rsid w:val="00676C02"/>
    <w:rsid w:val="00676D3C"/>
    <w:rsid w:val="00681441"/>
    <w:rsid w:val="00681E9B"/>
    <w:rsid w:val="00682068"/>
    <w:rsid w:val="00683CED"/>
    <w:rsid w:val="006866C3"/>
    <w:rsid w:val="00686F2D"/>
    <w:rsid w:val="0068764D"/>
    <w:rsid w:val="00690702"/>
    <w:rsid w:val="00690CB0"/>
    <w:rsid w:val="00691F05"/>
    <w:rsid w:val="006945E3"/>
    <w:rsid w:val="00696BCF"/>
    <w:rsid w:val="00696C84"/>
    <w:rsid w:val="00697D04"/>
    <w:rsid w:val="006A06F5"/>
    <w:rsid w:val="006A0934"/>
    <w:rsid w:val="006A29A3"/>
    <w:rsid w:val="006A3487"/>
    <w:rsid w:val="006A4135"/>
    <w:rsid w:val="006A6BF6"/>
    <w:rsid w:val="006A711D"/>
    <w:rsid w:val="006B0CF0"/>
    <w:rsid w:val="006B1B9C"/>
    <w:rsid w:val="006B2303"/>
    <w:rsid w:val="006B61E9"/>
    <w:rsid w:val="006B6982"/>
    <w:rsid w:val="006B76A7"/>
    <w:rsid w:val="006C042B"/>
    <w:rsid w:val="006C0B85"/>
    <w:rsid w:val="006C3326"/>
    <w:rsid w:val="006C5C11"/>
    <w:rsid w:val="006C5F97"/>
    <w:rsid w:val="006C6DF2"/>
    <w:rsid w:val="006C6E77"/>
    <w:rsid w:val="006C7276"/>
    <w:rsid w:val="006D0837"/>
    <w:rsid w:val="006D4EB9"/>
    <w:rsid w:val="006D6F1E"/>
    <w:rsid w:val="006E16FB"/>
    <w:rsid w:val="006E1B52"/>
    <w:rsid w:val="006E1E2A"/>
    <w:rsid w:val="006E1EEC"/>
    <w:rsid w:val="006E3D6B"/>
    <w:rsid w:val="006E5672"/>
    <w:rsid w:val="006E568B"/>
    <w:rsid w:val="006E64F3"/>
    <w:rsid w:val="006F2D72"/>
    <w:rsid w:val="006F2FDF"/>
    <w:rsid w:val="006F4C60"/>
    <w:rsid w:val="006F5B7E"/>
    <w:rsid w:val="006F7171"/>
    <w:rsid w:val="006F7402"/>
    <w:rsid w:val="006F7FA7"/>
    <w:rsid w:val="00700118"/>
    <w:rsid w:val="007007AA"/>
    <w:rsid w:val="007014DA"/>
    <w:rsid w:val="007030A3"/>
    <w:rsid w:val="00703456"/>
    <w:rsid w:val="007037E1"/>
    <w:rsid w:val="0070392B"/>
    <w:rsid w:val="00703F30"/>
    <w:rsid w:val="007043AC"/>
    <w:rsid w:val="0070666C"/>
    <w:rsid w:val="007069A9"/>
    <w:rsid w:val="007077E6"/>
    <w:rsid w:val="0071294C"/>
    <w:rsid w:val="0071295C"/>
    <w:rsid w:val="00713F9F"/>
    <w:rsid w:val="0071470B"/>
    <w:rsid w:val="00714B80"/>
    <w:rsid w:val="00720B15"/>
    <w:rsid w:val="00722D3B"/>
    <w:rsid w:val="00724533"/>
    <w:rsid w:val="00724594"/>
    <w:rsid w:val="00724C4D"/>
    <w:rsid w:val="00724E2D"/>
    <w:rsid w:val="00724F33"/>
    <w:rsid w:val="007263D4"/>
    <w:rsid w:val="00726D37"/>
    <w:rsid w:val="00727459"/>
    <w:rsid w:val="00727C82"/>
    <w:rsid w:val="00727E45"/>
    <w:rsid w:val="00731DFD"/>
    <w:rsid w:val="007325B6"/>
    <w:rsid w:val="007342C8"/>
    <w:rsid w:val="0073518C"/>
    <w:rsid w:val="00740138"/>
    <w:rsid w:val="00740654"/>
    <w:rsid w:val="007416FD"/>
    <w:rsid w:val="007419CB"/>
    <w:rsid w:val="00741F6C"/>
    <w:rsid w:val="00742491"/>
    <w:rsid w:val="007435F0"/>
    <w:rsid w:val="00745047"/>
    <w:rsid w:val="007473ED"/>
    <w:rsid w:val="0075266A"/>
    <w:rsid w:val="007530F6"/>
    <w:rsid w:val="00754854"/>
    <w:rsid w:val="00754DE0"/>
    <w:rsid w:val="00756B88"/>
    <w:rsid w:val="00756E89"/>
    <w:rsid w:val="00760252"/>
    <w:rsid w:val="00760383"/>
    <w:rsid w:val="0076081D"/>
    <w:rsid w:val="00762645"/>
    <w:rsid w:val="007644D2"/>
    <w:rsid w:val="00764CD6"/>
    <w:rsid w:val="007657F8"/>
    <w:rsid w:val="00766F64"/>
    <w:rsid w:val="007675CD"/>
    <w:rsid w:val="007764ED"/>
    <w:rsid w:val="00776C84"/>
    <w:rsid w:val="007772B1"/>
    <w:rsid w:val="00777767"/>
    <w:rsid w:val="00781E63"/>
    <w:rsid w:val="00783217"/>
    <w:rsid w:val="00783CAB"/>
    <w:rsid w:val="007844F0"/>
    <w:rsid w:val="00784E46"/>
    <w:rsid w:val="0078506E"/>
    <w:rsid w:val="007860AB"/>
    <w:rsid w:val="007861B7"/>
    <w:rsid w:val="00786B6F"/>
    <w:rsid w:val="007875B0"/>
    <w:rsid w:val="007901D7"/>
    <w:rsid w:val="007905F4"/>
    <w:rsid w:val="0079063E"/>
    <w:rsid w:val="00790DCD"/>
    <w:rsid w:val="00791046"/>
    <w:rsid w:val="00791333"/>
    <w:rsid w:val="00791C5B"/>
    <w:rsid w:val="00793C0F"/>
    <w:rsid w:val="00793F7F"/>
    <w:rsid w:val="0079584D"/>
    <w:rsid w:val="00797558"/>
    <w:rsid w:val="007A01F0"/>
    <w:rsid w:val="007A1DDF"/>
    <w:rsid w:val="007A1F05"/>
    <w:rsid w:val="007A373D"/>
    <w:rsid w:val="007A6A24"/>
    <w:rsid w:val="007A6BCE"/>
    <w:rsid w:val="007A7684"/>
    <w:rsid w:val="007A7F0C"/>
    <w:rsid w:val="007B0C44"/>
    <w:rsid w:val="007B112F"/>
    <w:rsid w:val="007B29EA"/>
    <w:rsid w:val="007B3013"/>
    <w:rsid w:val="007B45B8"/>
    <w:rsid w:val="007B4A4C"/>
    <w:rsid w:val="007B585E"/>
    <w:rsid w:val="007B61DD"/>
    <w:rsid w:val="007B6586"/>
    <w:rsid w:val="007B6788"/>
    <w:rsid w:val="007B6EF5"/>
    <w:rsid w:val="007B769C"/>
    <w:rsid w:val="007C0269"/>
    <w:rsid w:val="007C0A5F"/>
    <w:rsid w:val="007C0D7C"/>
    <w:rsid w:val="007C19D8"/>
    <w:rsid w:val="007C56F9"/>
    <w:rsid w:val="007D0489"/>
    <w:rsid w:val="007D3D40"/>
    <w:rsid w:val="007D59C5"/>
    <w:rsid w:val="007D5D64"/>
    <w:rsid w:val="007D5F99"/>
    <w:rsid w:val="007D6228"/>
    <w:rsid w:val="007D6D0E"/>
    <w:rsid w:val="007E13FC"/>
    <w:rsid w:val="007E1E48"/>
    <w:rsid w:val="007E1FC9"/>
    <w:rsid w:val="007E39D3"/>
    <w:rsid w:val="007E47DE"/>
    <w:rsid w:val="007E4C1B"/>
    <w:rsid w:val="007E4DC4"/>
    <w:rsid w:val="007E5223"/>
    <w:rsid w:val="007E53B2"/>
    <w:rsid w:val="007E5DA6"/>
    <w:rsid w:val="007F0AEF"/>
    <w:rsid w:val="007F1946"/>
    <w:rsid w:val="007F2210"/>
    <w:rsid w:val="007F46D5"/>
    <w:rsid w:val="007F496D"/>
    <w:rsid w:val="007F5E60"/>
    <w:rsid w:val="008023A8"/>
    <w:rsid w:val="00803062"/>
    <w:rsid w:val="0080349C"/>
    <w:rsid w:val="008039EE"/>
    <w:rsid w:val="0080508E"/>
    <w:rsid w:val="0080589A"/>
    <w:rsid w:val="00812140"/>
    <w:rsid w:val="00812CF7"/>
    <w:rsid w:val="00813D8A"/>
    <w:rsid w:val="008147F9"/>
    <w:rsid w:val="00815F6A"/>
    <w:rsid w:val="008168CD"/>
    <w:rsid w:val="00821DF3"/>
    <w:rsid w:val="008220FE"/>
    <w:rsid w:val="00823B97"/>
    <w:rsid w:val="00824D06"/>
    <w:rsid w:val="00826D53"/>
    <w:rsid w:val="0082780B"/>
    <w:rsid w:val="0083084C"/>
    <w:rsid w:val="00830ACC"/>
    <w:rsid w:val="00830C8C"/>
    <w:rsid w:val="00831F8E"/>
    <w:rsid w:val="008320E2"/>
    <w:rsid w:val="00832234"/>
    <w:rsid w:val="00834BFF"/>
    <w:rsid w:val="0083556C"/>
    <w:rsid w:val="00840818"/>
    <w:rsid w:val="008419E9"/>
    <w:rsid w:val="008431E8"/>
    <w:rsid w:val="00843FD6"/>
    <w:rsid w:val="0084552B"/>
    <w:rsid w:val="00847B24"/>
    <w:rsid w:val="00847F75"/>
    <w:rsid w:val="00851921"/>
    <w:rsid w:val="00851C8A"/>
    <w:rsid w:val="00851C9C"/>
    <w:rsid w:val="008529AD"/>
    <w:rsid w:val="008552DA"/>
    <w:rsid w:val="008569E4"/>
    <w:rsid w:val="008607CF"/>
    <w:rsid w:val="0086148B"/>
    <w:rsid w:val="00861508"/>
    <w:rsid w:val="00865E1C"/>
    <w:rsid w:val="008662D8"/>
    <w:rsid w:val="0086659F"/>
    <w:rsid w:val="0087039B"/>
    <w:rsid w:val="00871668"/>
    <w:rsid w:val="008729AB"/>
    <w:rsid w:val="008754A8"/>
    <w:rsid w:val="00877285"/>
    <w:rsid w:val="00877B53"/>
    <w:rsid w:val="008815E6"/>
    <w:rsid w:val="00881AB7"/>
    <w:rsid w:val="00883DE3"/>
    <w:rsid w:val="0088416E"/>
    <w:rsid w:val="00885C68"/>
    <w:rsid w:val="008876DF"/>
    <w:rsid w:val="00890817"/>
    <w:rsid w:val="00892280"/>
    <w:rsid w:val="00892F12"/>
    <w:rsid w:val="00897013"/>
    <w:rsid w:val="0089780B"/>
    <w:rsid w:val="00897A02"/>
    <w:rsid w:val="008A0721"/>
    <w:rsid w:val="008A0E9E"/>
    <w:rsid w:val="008A14B3"/>
    <w:rsid w:val="008A28F4"/>
    <w:rsid w:val="008A3145"/>
    <w:rsid w:val="008A55A0"/>
    <w:rsid w:val="008B008E"/>
    <w:rsid w:val="008B0820"/>
    <w:rsid w:val="008B0C54"/>
    <w:rsid w:val="008B2EB8"/>
    <w:rsid w:val="008B35D3"/>
    <w:rsid w:val="008B399F"/>
    <w:rsid w:val="008B4295"/>
    <w:rsid w:val="008B57AA"/>
    <w:rsid w:val="008B6315"/>
    <w:rsid w:val="008B7801"/>
    <w:rsid w:val="008B784B"/>
    <w:rsid w:val="008C3213"/>
    <w:rsid w:val="008C4A7D"/>
    <w:rsid w:val="008C619F"/>
    <w:rsid w:val="008D055F"/>
    <w:rsid w:val="008D07A4"/>
    <w:rsid w:val="008D1F03"/>
    <w:rsid w:val="008D302E"/>
    <w:rsid w:val="008D3C0C"/>
    <w:rsid w:val="008D4DB5"/>
    <w:rsid w:val="008D7A64"/>
    <w:rsid w:val="008E0091"/>
    <w:rsid w:val="008E1478"/>
    <w:rsid w:val="008E1906"/>
    <w:rsid w:val="008E2554"/>
    <w:rsid w:val="008E2A1E"/>
    <w:rsid w:val="008E35BE"/>
    <w:rsid w:val="008E35C2"/>
    <w:rsid w:val="008E3758"/>
    <w:rsid w:val="008E4B53"/>
    <w:rsid w:val="008E6B11"/>
    <w:rsid w:val="008E6B49"/>
    <w:rsid w:val="008E7A94"/>
    <w:rsid w:val="008E7DD4"/>
    <w:rsid w:val="008F2194"/>
    <w:rsid w:val="008F230D"/>
    <w:rsid w:val="008F35D1"/>
    <w:rsid w:val="008F42C6"/>
    <w:rsid w:val="008F4674"/>
    <w:rsid w:val="008F559E"/>
    <w:rsid w:val="008F56A9"/>
    <w:rsid w:val="008F696C"/>
    <w:rsid w:val="008F74DC"/>
    <w:rsid w:val="009011C2"/>
    <w:rsid w:val="0090293B"/>
    <w:rsid w:val="00902B3C"/>
    <w:rsid w:val="00905457"/>
    <w:rsid w:val="009059D7"/>
    <w:rsid w:val="009071B4"/>
    <w:rsid w:val="00910178"/>
    <w:rsid w:val="009116AA"/>
    <w:rsid w:val="00911CA5"/>
    <w:rsid w:val="00912076"/>
    <w:rsid w:val="00913BBB"/>
    <w:rsid w:val="00913F58"/>
    <w:rsid w:val="00914ADF"/>
    <w:rsid w:val="00916C70"/>
    <w:rsid w:val="009171F5"/>
    <w:rsid w:val="009172BF"/>
    <w:rsid w:val="009204D6"/>
    <w:rsid w:val="0092262C"/>
    <w:rsid w:val="0092399E"/>
    <w:rsid w:val="00923A8A"/>
    <w:rsid w:val="00925481"/>
    <w:rsid w:val="00926197"/>
    <w:rsid w:val="009267FD"/>
    <w:rsid w:val="00927EE9"/>
    <w:rsid w:val="00930B24"/>
    <w:rsid w:val="009318FE"/>
    <w:rsid w:val="009333D5"/>
    <w:rsid w:val="00935149"/>
    <w:rsid w:val="00936AAE"/>
    <w:rsid w:val="0094134D"/>
    <w:rsid w:val="00942274"/>
    <w:rsid w:val="00943FFD"/>
    <w:rsid w:val="00944431"/>
    <w:rsid w:val="00945476"/>
    <w:rsid w:val="0094572C"/>
    <w:rsid w:val="009463A8"/>
    <w:rsid w:val="0094730B"/>
    <w:rsid w:val="0095010D"/>
    <w:rsid w:val="00952984"/>
    <w:rsid w:val="009531F2"/>
    <w:rsid w:val="00953215"/>
    <w:rsid w:val="009533C9"/>
    <w:rsid w:val="0095452F"/>
    <w:rsid w:val="00954E3B"/>
    <w:rsid w:val="009566BA"/>
    <w:rsid w:val="00957917"/>
    <w:rsid w:val="00960B04"/>
    <w:rsid w:val="00960D3B"/>
    <w:rsid w:val="00960F18"/>
    <w:rsid w:val="009653A3"/>
    <w:rsid w:val="00970867"/>
    <w:rsid w:val="00970F0C"/>
    <w:rsid w:val="00971E31"/>
    <w:rsid w:val="009735AE"/>
    <w:rsid w:val="00973B5C"/>
    <w:rsid w:val="00973E6A"/>
    <w:rsid w:val="009740AC"/>
    <w:rsid w:val="00976010"/>
    <w:rsid w:val="00981837"/>
    <w:rsid w:val="00983031"/>
    <w:rsid w:val="00985BF8"/>
    <w:rsid w:val="00985C73"/>
    <w:rsid w:val="009867A1"/>
    <w:rsid w:val="00987BD6"/>
    <w:rsid w:val="00987E0C"/>
    <w:rsid w:val="00991601"/>
    <w:rsid w:val="00991B6B"/>
    <w:rsid w:val="00994190"/>
    <w:rsid w:val="009945B9"/>
    <w:rsid w:val="0099525F"/>
    <w:rsid w:val="00997563"/>
    <w:rsid w:val="00997ED9"/>
    <w:rsid w:val="009A02FC"/>
    <w:rsid w:val="009A09A8"/>
    <w:rsid w:val="009A13B0"/>
    <w:rsid w:val="009A3D04"/>
    <w:rsid w:val="009A4911"/>
    <w:rsid w:val="009A504E"/>
    <w:rsid w:val="009A6322"/>
    <w:rsid w:val="009A77DE"/>
    <w:rsid w:val="009B0F37"/>
    <w:rsid w:val="009B2FA5"/>
    <w:rsid w:val="009B4E54"/>
    <w:rsid w:val="009B5293"/>
    <w:rsid w:val="009C08A7"/>
    <w:rsid w:val="009C16F5"/>
    <w:rsid w:val="009C1BB0"/>
    <w:rsid w:val="009C1D6D"/>
    <w:rsid w:val="009C2296"/>
    <w:rsid w:val="009C4BD4"/>
    <w:rsid w:val="009C507F"/>
    <w:rsid w:val="009D0204"/>
    <w:rsid w:val="009D0270"/>
    <w:rsid w:val="009D1E78"/>
    <w:rsid w:val="009D2586"/>
    <w:rsid w:val="009D4A0C"/>
    <w:rsid w:val="009D602E"/>
    <w:rsid w:val="009E0A11"/>
    <w:rsid w:val="009E1D05"/>
    <w:rsid w:val="009E21A9"/>
    <w:rsid w:val="009E2761"/>
    <w:rsid w:val="009E2DC6"/>
    <w:rsid w:val="009E38BD"/>
    <w:rsid w:val="009E594A"/>
    <w:rsid w:val="009E5F1A"/>
    <w:rsid w:val="009F08BA"/>
    <w:rsid w:val="009F30AB"/>
    <w:rsid w:val="009F56F9"/>
    <w:rsid w:val="009F62CB"/>
    <w:rsid w:val="009F71F6"/>
    <w:rsid w:val="009F7DD4"/>
    <w:rsid w:val="009F7DE3"/>
    <w:rsid w:val="00A00BE2"/>
    <w:rsid w:val="00A01620"/>
    <w:rsid w:val="00A016C8"/>
    <w:rsid w:val="00A020AC"/>
    <w:rsid w:val="00A0502E"/>
    <w:rsid w:val="00A05EFA"/>
    <w:rsid w:val="00A0663D"/>
    <w:rsid w:val="00A077FC"/>
    <w:rsid w:val="00A07B68"/>
    <w:rsid w:val="00A10172"/>
    <w:rsid w:val="00A13054"/>
    <w:rsid w:val="00A13CD5"/>
    <w:rsid w:val="00A14DE8"/>
    <w:rsid w:val="00A1531B"/>
    <w:rsid w:val="00A17A58"/>
    <w:rsid w:val="00A25F50"/>
    <w:rsid w:val="00A30F82"/>
    <w:rsid w:val="00A3423F"/>
    <w:rsid w:val="00A34403"/>
    <w:rsid w:val="00A35594"/>
    <w:rsid w:val="00A37942"/>
    <w:rsid w:val="00A423FC"/>
    <w:rsid w:val="00A428B1"/>
    <w:rsid w:val="00A44724"/>
    <w:rsid w:val="00A45CFE"/>
    <w:rsid w:val="00A464C2"/>
    <w:rsid w:val="00A47592"/>
    <w:rsid w:val="00A47FA5"/>
    <w:rsid w:val="00A51DE6"/>
    <w:rsid w:val="00A52E8F"/>
    <w:rsid w:val="00A53D6C"/>
    <w:rsid w:val="00A54DB2"/>
    <w:rsid w:val="00A54F8D"/>
    <w:rsid w:val="00A55C49"/>
    <w:rsid w:val="00A5618D"/>
    <w:rsid w:val="00A577AD"/>
    <w:rsid w:val="00A6092F"/>
    <w:rsid w:val="00A62708"/>
    <w:rsid w:val="00A66DB4"/>
    <w:rsid w:val="00A67376"/>
    <w:rsid w:val="00A67845"/>
    <w:rsid w:val="00A70BFA"/>
    <w:rsid w:val="00A71408"/>
    <w:rsid w:val="00A7184D"/>
    <w:rsid w:val="00A757E4"/>
    <w:rsid w:val="00A7706D"/>
    <w:rsid w:val="00A8140E"/>
    <w:rsid w:val="00A8182A"/>
    <w:rsid w:val="00A81DC2"/>
    <w:rsid w:val="00A83073"/>
    <w:rsid w:val="00A83787"/>
    <w:rsid w:val="00A84B0C"/>
    <w:rsid w:val="00A85010"/>
    <w:rsid w:val="00A85DC4"/>
    <w:rsid w:val="00A911D5"/>
    <w:rsid w:val="00A9211C"/>
    <w:rsid w:val="00AA11FB"/>
    <w:rsid w:val="00AA3286"/>
    <w:rsid w:val="00AA429D"/>
    <w:rsid w:val="00AA5DF0"/>
    <w:rsid w:val="00AA60C7"/>
    <w:rsid w:val="00AB1EBC"/>
    <w:rsid w:val="00AB33F2"/>
    <w:rsid w:val="00AB36AF"/>
    <w:rsid w:val="00AB43F1"/>
    <w:rsid w:val="00AB48F0"/>
    <w:rsid w:val="00AB4D3E"/>
    <w:rsid w:val="00AB5030"/>
    <w:rsid w:val="00AB5659"/>
    <w:rsid w:val="00AB58D2"/>
    <w:rsid w:val="00AB5F63"/>
    <w:rsid w:val="00AC118A"/>
    <w:rsid w:val="00AC2D74"/>
    <w:rsid w:val="00AC5249"/>
    <w:rsid w:val="00AC715C"/>
    <w:rsid w:val="00AC7795"/>
    <w:rsid w:val="00AC77D7"/>
    <w:rsid w:val="00AC7A4E"/>
    <w:rsid w:val="00AD0E09"/>
    <w:rsid w:val="00AD0F89"/>
    <w:rsid w:val="00AD3DD3"/>
    <w:rsid w:val="00AD6213"/>
    <w:rsid w:val="00AD6363"/>
    <w:rsid w:val="00AE21D9"/>
    <w:rsid w:val="00AE284F"/>
    <w:rsid w:val="00AE30CD"/>
    <w:rsid w:val="00AE3A94"/>
    <w:rsid w:val="00AE4D65"/>
    <w:rsid w:val="00AE5B29"/>
    <w:rsid w:val="00AE6615"/>
    <w:rsid w:val="00AE6AA8"/>
    <w:rsid w:val="00AE6BF4"/>
    <w:rsid w:val="00AE75C1"/>
    <w:rsid w:val="00AE7FDA"/>
    <w:rsid w:val="00AF20CF"/>
    <w:rsid w:val="00AF2E39"/>
    <w:rsid w:val="00AF5418"/>
    <w:rsid w:val="00AF5A06"/>
    <w:rsid w:val="00AF5A07"/>
    <w:rsid w:val="00AF7507"/>
    <w:rsid w:val="00AF7F58"/>
    <w:rsid w:val="00B00588"/>
    <w:rsid w:val="00B006DA"/>
    <w:rsid w:val="00B00D5B"/>
    <w:rsid w:val="00B0242F"/>
    <w:rsid w:val="00B039F1"/>
    <w:rsid w:val="00B0453F"/>
    <w:rsid w:val="00B07C50"/>
    <w:rsid w:val="00B11211"/>
    <w:rsid w:val="00B12101"/>
    <w:rsid w:val="00B12938"/>
    <w:rsid w:val="00B13EBC"/>
    <w:rsid w:val="00B144C8"/>
    <w:rsid w:val="00B14C7C"/>
    <w:rsid w:val="00B15112"/>
    <w:rsid w:val="00B2170C"/>
    <w:rsid w:val="00B21E36"/>
    <w:rsid w:val="00B23461"/>
    <w:rsid w:val="00B255BA"/>
    <w:rsid w:val="00B258CA"/>
    <w:rsid w:val="00B262FD"/>
    <w:rsid w:val="00B275B0"/>
    <w:rsid w:val="00B276EC"/>
    <w:rsid w:val="00B30008"/>
    <w:rsid w:val="00B32BCA"/>
    <w:rsid w:val="00B34D48"/>
    <w:rsid w:val="00B4209C"/>
    <w:rsid w:val="00B428F9"/>
    <w:rsid w:val="00B4431A"/>
    <w:rsid w:val="00B45B26"/>
    <w:rsid w:val="00B46D55"/>
    <w:rsid w:val="00B50FDC"/>
    <w:rsid w:val="00B51CF5"/>
    <w:rsid w:val="00B52786"/>
    <w:rsid w:val="00B52981"/>
    <w:rsid w:val="00B53FCB"/>
    <w:rsid w:val="00B53FDC"/>
    <w:rsid w:val="00B55D2D"/>
    <w:rsid w:val="00B5602D"/>
    <w:rsid w:val="00B560B8"/>
    <w:rsid w:val="00B56766"/>
    <w:rsid w:val="00B56D8F"/>
    <w:rsid w:val="00B575EC"/>
    <w:rsid w:val="00B609CE"/>
    <w:rsid w:val="00B61033"/>
    <w:rsid w:val="00B614F1"/>
    <w:rsid w:val="00B62774"/>
    <w:rsid w:val="00B67006"/>
    <w:rsid w:val="00B67164"/>
    <w:rsid w:val="00B71418"/>
    <w:rsid w:val="00B73C82"/>
    <w:rsid w:val="00B74F52"/>
    <w:rsid w:val="00B75C2F"/>
    <w:rsid w:val="00B769BE"/>
    <w:rsid w:val="00B8234E"/>
    <w:rsid w:val="00B828CF"/>
    <w:rsid w:val="00B829F9"/>
    <w:rsid w:val="00B82EDA"/>
    <w:rsid w:val="00B8507E"/>
    <w:rsid w:val="00B862BD"/>
    <w:rsid w:val="00B86DCD"/>
    <w:rsid w:val="00B870A3"/>
    <w:rsid w:val="00B8781E"/>
    <w:rsid w:val="00B90919"/>
    <w:rsid w:val="00B912EA"/>
    <w:rsid w:val="00B9163C"/>
    <w:rsid w:val="00B94C96"/>
    <w:rsid w:val="00B97561"/>
    <w:rsid w:val="00B9775E"/>
    <w:rsid w:val="00B979B0"/>
    <w:rsid w:val="00BA3EED"/>
    <w:rsid w:val="00BA4EC0"/>
    <w:rsid w:val="00BA510C"/>
    <w:rsid w:val="00BA58EB"/>
    <w:rsid w:val="00BA650B"/>
    <w:rsid w:val="00BA77B1"/>
    <w:rsid w:val="00BB24DB"/>
    <w:rsid w:val="00BB3EEE"/>
    <w:rsid w:val="00BB3F47"/>
    <w:rsid w:val="00BB5CDD"/>
    <w:rsid w:val="00BB741C"/>
    <w:rsid w:val="00BC1BF4"/>
    <w:rsid w:val="00BC31B7"/>
    <w:rsid w:val="00BC4C25"/>
    <w:rsid w:val="00BD0357"/>
    <w:rsid w:val="00BD4729"/>
    <w:rsid w:val="00BD69DD"/>
    <w:rsid w:val="00BD6B94"/>
    <w:rsid w:val="00BE0130"/>
    <w:rsid w:val="00BE09F4"/>
    <w:rsid w:val="00BE56E1"/>
    <w:rsid w:val="00BE6124"/>
    <w:rsid w:val="00BE6B23"/>
    <w:rsid w:val="00BF11E0"/>
    <w:rsid w:val="00BF1CE8"/>
    <w:rsid w:val="00BF39C8"/>
    <w:rsid w:val="00BF4278"/>
    <w:rsid w:val="00BF45E3"/>
    <w:rsid w:val="00BF6EDA"/>
    <w:rsid w:val="00C001DD"/>
    <w:rsid w:val="00C00B4E"/>
    <w:rsid w:val="00C02383"/>
    <w:rsid w:val="00C03941"/>
    <w:rsid w:val="00C03ABB"/>
    <w:rsid w:val="00C05156"/>
    <w:rsid w:val="00C051B3"/>
    <w:rsid w:val="00C05378"/>
    <w:rsid w:val="00C06007"/>
    <w:rsid w:val="00C06E2B"/>
    <w:rsid w:val="00C07C75"/>
    <w:rsid w:val="00C1139A"/>
    <w:rsid w:val="00C1181C"/>
    <w:rsid w:val="00C1279A"/>
    <w:rsid w:val="00C139B9"/>
    <w:rsid w:val="00C14434"/>
    <w:rsid w:val="00C146D0"/>
    <w:rsid w:val="00C14944"/>
    <w:rsid w:val="00C164D4"/>
    <w:rsid w:val="00C165BC"/>
    <w:rsid w:val="00C21D2A"/>
    <w:rsid w:val="00C225CD"/>
    <w:rsid w:val="00C22878"/>
    <w:rsid w:val="00C248BB"/>
    <w:rsid w:val="00C258D5"/>
    <w:rsid w:val="00C26A20"/>
    <w:rsid w:val="00C27719"/>
    <w:rsid w:val="00C27C23"/>
    <w:rsid w:val="00C32B8E"/>
    <w:rsid w:val="00C346BB"/>
    <w:rsid w:val="00C360E9"/>
    <w:rsid w:val="00C43A19"/>
    <w:rsid w:val="00C45FF3"/>
    <w:rsid w:val="00C4741F"/>
    <w:rsid w:val="00C5157A"/>
    <w:rsid w:val="00C51FBE"/>
    <w:rsid w:val="00C52FC9"/>
    <w:rsid w:val="00C539D0"/>
    <w:rsid w:val="00C53F96"/>
    <w:rsid w:val="00C54EDE"/>
    <w:rsid w:val="00C55F59"/>
    <w:rsid w:val="00C567AA"/>
    <w:rsid w:val="00C60E39"/>
    <w:rsid w:val="00C65DBD"/>
    <w:rsid w:val="00C66330"/>
    <w:rsid w:val="00C66D64"/>
    <w:rsid w:val="00C66F05"/>
    <w:rsid w:val="00C70C93"/>
    <w:rsid w:val="00C753C2"/>
    <w:rsid w:val="00C76E66"/>
    <w:rsid w:val="00C7784F"/>
    <w:rsid w:val="00C81595"/>
    <w:rsid w:val="00C82ACF"/>
    <w:rsid w:val="00C85932"/>
    <w:rsid w:val="00C8638E"/>
    <w:rsid w:val="00C8684D"/>
    <w:rsid w:val="00C86A39"/>
    <w:rsid w:val="00C87B9C"/>
    <w:rsid w:val="00C9205E"/>
    <w:rsid w:val="00C92E27"/>
    <w:rsid w:val="00C94046"/>
    <w:rsid w:val="00C9608C"/>
    <w:rsid w:val="00C97C75"/>
    <w:rsid w:val="00CA07BD"/>
    <w:rsid w:val="00CA36ED"/>
    <w:rsid w:val="00CA55BF"/>
    <w:rsid w:val="00CA5FD9"/>
    <w:rsid w:val="00CA696B"/>
    <w:rsid w:val="00CB2CA1"/>
    <w:rsid w:val="00CB6225"/>
    <w:rsid w:val="00CB791C"/>
    <w:rsid w:val="00CB7B89"/>
    <w:rsid w:val="00CB7F5E"/>
    <w:rsid w:val="00CC2492"/>
    <w:rsid w:val="00CC3FBB"/>
    <w:rsid w:val="00CC5192"/>
    <w:rsid w:val="00CC71B0"/>
    <w:rsid w:val="00CC73B8"/>
    <w:rsid w:val="00CC7E12"/>
    <w:rsid w:val="00CD02EA"/>
    <w:rsid w:val="00CD1D4C"/>
    <w:rsid w:val="00CD2EA4"/>
    <w:rsid w:val="00CD322A"/>
    <w:rsid w:val="00CD60E4"/>
    <w:rsid w:val="00CD6D00"/>
    <w:rsid w:val="00CD770A"/>
    <w:rsid w:val="00CE1174"/>
    <w:rsid w:val="00CE1632"/>
    <w:rsid w:val="00CE213B"/>
    <w:rsid w:val="00CE2501"/>
    <w:rsid w:val="00CE2894"/>
    <w:rsid w:val="00CE29DF"/>
    <w:rsid w:val="00CE36F0"/>
    <w:rsid w:val="00CE4D81"/>
    <w:rsid w:val="00CF1BF3"/>
    <w:rsid w:val="00CF1D84"/>
    <w:rsid w:val="00CF5DAC"/>
    <w:rsid w:val="00CF6C11"/>
    <w:rsid w:val="00CF7978"/>
    <w:rsid w:val="00CF7A4F"/>
    <w:rsid w:val="00D00C40"/>
    <w:rsid w:val="00D02990"/>
    <w:rsid w:val="00D02DEB"/>
    <w:rsid w:val="00D049B8"/>
    <w:rsid w:val="00D1082F"/>
    <w:rsid w:val="00D10BF6"/>
    <w:rsid w:val="00D12A55"/>
    <w:rsid w:val="00D12CEB"/>
    <w:rsid w:val="00D14403"/>
    <w:rsid w:val="00D15C7D"/>
    <w:rsid w:val="00D15E94"/>
    <w:rsid w:val="00D165BA"/>
    <w:rsid w:val="00D17D69"/>
    <w:rsid w:val="00D17F36"/>
    <w:rsid w:val="00D202F9"/>
    <w:rsid w:val="00D20F69"/>
    <w:rsid w:val="00D215B6"/>
    <w:rsid w:val="00D221E1"/>
    <w:rsid w:val="00D24B64"/>
    <w:rsid w:val="00D25B24"/>
    <w:rsid w:val="00D25BB7"/>
    <w:rsid w:val="00D26234"/>
    <w:rsid w:val="00D30649"/>
    <w:rsid w:val="00D30F34"/>
    <w:rsid w:val="00D343DC"/>
    <w:rsid w:val="00D409F8"/>
    <w:rsid w:val="00D41D02"/>
    <w:rsid w:val="00D462F0"/>
    <w:rsid w:val="00D46FEA"/>
    <w:rsid w:val="00D515D6"/>
    <w:rsid w:val="00D52501"/>
    <w:rsid w:val="00D5396B"/>
    <w:rsid w:val="00D54645"/>
    <w:rsid w:val="00D55442"/>
    <w:rsid w:val="00D55691"/>
    <w:rsid w:val="00D57082"/>
    <w:rsid w:val="00D57837"/>
    <w:rsid w:val="00D6076C"/>
    <w:rsid w:val="00D618E0"/>
    <w:rsid w:val="00D62656"/>
    <w:rsid w:val="00D62E21"/>
    <w:rsid w:val="00D636B1"/>
    <w:rsid w:val="00D64E29"/>
    <w:rsid w:val="00D65800"/>
    <w:rsid w:val="00D65DCE"/>
    <w:rsid w:val="00D705A4"/>
    <w:rsid w:val="00D70D09"/>
    <w:rsid w:val="00D716D8"/>
    <w:rsid w:val="00D72DD1"/>
    <w:rsid w:val="00D73FB3"/>
    <w:rsid w:val="00D74015"/>
    <w:rsid w:val="00D74081"/>
    <w:rsid w:val="00D75835"/>
    <w:rsid w:val="00D75DEA"/>
    <w:rsid w:val="00D75E72"/>
    <w:rsid w:val="00D76138"/>
    <w:rsid w:val="00D81123"/>
    <w:rsid w:val="00D85159"/>
    <w:rsid w:val="00D87EAF"/>
    <w:rsid w:val="00D90ABD"/>
    <w:rsid w:val="00D92DD6"/>
    <w:rsid w:val="00D92FCE"/>
    <w:rsid w:val="00D9481F"/>
    <w:rsid w:val="00D94959"/>
    <w:rsid w:val="00D94A8F"/>
    <w:rsid w:val="00D94D92"/>
    <w:rsid w:val="00D95041"/>
    <w:rsid w:val="00D95632"/>
    <w:rsid w:val="00DA10B7"/>
    <w:rsid w:val="00DA3161"/>
    <w:rsid w:val="00DA4CAC"/>
    <w:rsid w:val="00DA4DAB"/>
    <w:rsid w:val="00DA5352"/>
    <w:rsid w:val="00DA60ED"/>
    <w:rsid w:val="00DA6387"/>
    <w:rsid w:val="00DA6609"/>
    <w:rsid w:val="00DA7CB8"/>
    <w:rsid w:val="00DB1441"/>
    <w:rsid w:val="00DB1C2E"/>
    <w:rsid w:val="00DB2047"/>
    <w:rsid w:val="00DB2B54"/>
    <w:rsid w:val="00DB300E"/>
    <w:rsid w:val="00DB3470"/>
    <w:rsid w:val="00DB3D84"/>
    <w:rsid w:val="00DB4387"/>
    <w:rsid w:val="00DB4C28"/>
    <w:rsid w:val="00DB5C81"/>
    <w:rsid w:val="00DC0A0A"/>
    <w:rsid w:val="00DC0B02"/>
    <w:rsid w:val="00DC2B5F"/>
    <w:rsid w:val="00DC4B44"/>
    <w:rsid w:val="00DC6DB0"/>
    <w:rsid w:val="00DD0370"/>
    <w:rsid w:val="00DD07AB"/>
    <w:rsid w:val="00DD096B"/>
    <w:rsid w:val="00DD1ECE"/>
    <w:rsid w:val="00DD23BB"/>
    <w:rsid w:val="00DD2C2D"/>
    <w:rsid w:val="00DD2ED1"/>
    <w:rsid w:val="00DD4570"/>
    <w:rsid w:val="00DD4C87"/>
    <w:rsid w:val="00DD5B2F"/>
    <w:rsid w:val="00DD63E2"/>
    <w:rsid w:val="00DE0036"/>
    <w:rsid w:val="00DE0383"/>
    <w:rsid w:val="00DE1B88"/>
    <w:rsid w:val="00DE1FA8"/>
    <w:rsid w:val="00DE1FD3"/>
    <w:rsid w:val="00DE3485"/>
    <w:rsid w:val="00DE5803"/>
    <w:rsid w:val="00DE7054"/>
    <w:rsid w:val="00DE72D1"/>
    <w:rsid w:val="00DE79F3"/>
    <w:rsid w:val="00DF0007"/>
    <w:rsid w:val="00DF361A"/>
    <w:rsid w:val="00DF4FB0"/>
    <w:rsid w:val="00DF6E91"/>
    <w:rsid w:val="00DF73A3"/>
    <w:rsid w:val="00E00D54"/>
    <w:rsid w:val="00E01B6E"/>
    <w:rsid w:val="00E022B2"/>
    <w:rsid w:val="00E04D97"/>
    <w:rsid w:val="00E04F83"/>
    <w:rsid w:val="00E05FA6"/>
    <w:rsid w:val="00E066E6"/>
    <w:rsid w:val="00E06DD8"/>
    <w:rsid w:val="00E0714B"/>
    <w:rsid w:val="00E126B1"/>
    <w:rsid w:val="00E1329D"/>
    <w:rsid w:val="00E1385D"/>
    <w:rsid w:val="00E142DE"/>
    <w:rsid w:val="00E15D14"/>
    <w:rsid w:val="00E163A4"/>
    <w:rsid w:val="00E20937"/>
    <w:rsid w:val="00E21B2F"/>
    <w:rsid w:val="00E22C85"/>
    <w:rsid w:val="00E23016"/>
    <w:rsid w:val="00E23A21"/>
    <w:rsid w:val="00E25524"/>
    <w:rsid w:val="00E26286"/>
    <w:rsid w:val="00E27A2A"/>
    <w:rsid w:val="00E27A7C"/>
    <w:rsid w:val="00E3151A"/>
    <w:rsid w:val="00E31D9C"/>
    <w:rsid w:val="00E34400"/>
    <w:rsid w:val="00E3604C"/>
    <w:rsid w:val="00E41C5B"/>
    <w:rsid w:val="00E41D20"/>
    <w:rsid w:val="00E42424"/>
    <w:rsid w:val="00E42F1A"/>
    <w:rsid w:val="00E432AE"/>
    <w:rsid w:val="00E45A7B"/>
    <w:rsid w:val="00E4670C"/>
    <w:rsid w:val="00E46C78"/>
    <w:rsid w:val="00E508A1"/>
    <w:rsid w:val="00E531E3"/>
    <w:rsid w:val="00E56740"/>
    <w:rsid w:val="00E61488"/>
    <w:rsid w:val="00E625A4"/>
    <w:rsid w:val="00E645BD"/>
    <w:rsid w:val="00E651A9"/>
    <w:rsid w:val="00E651FF"/>
    <w:rsid w:val="00E657E9"/>
    <w:rsid w:val="00E65CB0"/>
    <w:rsid w:val="00E6674D"/>
    <w:rsid w:val="00E67614"/>
    <w:rsid w:val="00E721B5"/>
    <w:rsid w:val="00E73944"/>
    <w:rsid w:val="00E74BC9"/>
    <w:rsid w:val="00E7661E"/>
    <w:rsid w:val="00E83552"/>
    <w:rsid w:val="00E85595"/>
    <w:rsid w:val="00E860F5"/>
    <w:rsid w:val="00E8638B"/>
    <w:rsid w:val="00E93BF1"/>
    <w:rsid w:val="00EA10F3"/>
    <w:rsid w:val="00EA1107"/>
    <w:rsid w:val="00EA21FA"/>
    <w:rsid w:val="00EA3255"/>
    <w:rsid w:val="00EA4293"/>
    <w:rsid w:val="00EA601F"/>
    <w:rsid w:val="00EA6EBA"/>
    <w:rsid w:val="00EA6ED1"/>
    <w:rsid w:val="00EB0964"/>
    <w:rsid w:val="00EB2A20"/>
    <w:rsid w:val="00EB2DB6"/>
    <w:rsid w:val="00EB42FB"/>
    <w:rsid w:val="00EB527A"/>
    <w:rsid w:val="00EB5849"/>
    <w:rsid w:val="00EB6F4A"/>
    <w:rsid w:val="00EC035D"/>
    <w:rsid w:val="00EC06DD"/>
    <w:rsid w:val="00EC3742"/>
    <w:rsid w:val="00EC3951"/>
    <w:rsid w:val="00EC5781"/>
    <w:rsid w:val="00EC7D97"/>
    <w:rsid w:val="00ED0384"/>
    <w:rsid w:val="00ED16DB"/>
    <w:rsid w:val="00ED1BCB"/>
    <w:rsid w:val="00ED261B"/>
    <w:rsid w:val="00ED418D"/>
    <w:rsid w:val="00ED4CE9"/>
    <w:rsid w:val="00EE0517"/>
    <w:rsid w:val="00EE178A"/>
    <w:rsid w:val="00EE3996"/>
    <w:rsid w:val="00EE4140"/>
    <w:rsid w:val="00EE479E"/>
    <w:rsid w:val="00EE4828"/>
    <w:rsid w:val="00EE4F31"/>
    <w:rsid w:val="00EE78EE"/>
    <w:rsid w:val="00EF1F72"/>
    <w:rsid w:val="00EF3072"/>
    <w:rsid w:val="00EF44C2"/>
    <w:rsid w:val="00EF6BA9"/>
    <w:rsid w:val="00EF7539"/>
    <w:rsid w:val="00F007C4"/>
    <w:rsid w:val="00F01355"/>
    <w:rsid w:val="00F041EA"/>
    <w:rsid w:val="00F107EB"/>
    <w:rsid w:val="00F10D9F"/>
    <w:rsid w:val="00F14568"/>
    <w:rsid w:val="00F15405"/>
    <w:rsid w:val="00F15A5F"/>
    <w:rsid w:val="00F16448"/>
    <w:rsid w:val="00F177E0"/>
    <w:rsid w:val="00F17AF0"/>
    <w:rsid w:val="00F17D14"/>
    <w:rsid w:val="00F2032C"/>
    <w:rsid w:val="00F219A6"/>
    <w:rsid w:val="00F24533"/>
    <w:rsid w:val="00F266A9"/>
    <w:rsid w:val="00F30D96"/>
    <w:rsid w:val="00F3126C"/>
    <w:rsid w:val="00F327A4"/>
    <w:rsid w:val="00F33BB6"/>
    <w:rsid w:val="00F35AF2"/>
    <w:rsid w:val="00F3623F"/>
    <w:rsid w:val="00F408A3"/>
    <w:rsid w:val="00F41F19"/>
    <w:rsid w:val="00F43074"/>
    <w:rsid w:val="00F4332E"/>
    <w:rsid w:val="00F44B33"/>
    <w:rsid w:val="00F44E05"/>
    <w:rsid w:val="00F508EB"/>
    <w:rsid w:val="00F52952"/>
    <w:rsid w:val="00F5423D"/>
    <w:rsid w:val="00F547FF"/>
    <w:rsid w:val="00F55540"/>
    <w:rsid w:val="00F57212"/>
    <w:rsid w:val="00F574B5"/>
    <w:rsid w:val="00F57854"/>
    <w:rsid w:val="00F57EA8"/>
    <w:rsid w:val="00F62708"/>
    <w:rsid w:val="00F62862"/>
    <w:rsid w:val="00F63771"/>
    <w:rsid w:val="00F64CFD"/>
    <w:rsid w:val="00F66AC3"/>
    <w:rsid w:val="00F712D6"/>
    <w:rsid w:val="00F72378"/>
    <w:rsid w:val="00F776F0"/>
    <w:rsid w:val="00F776F2"/>
    <w:rsid w:val="00F80D50"/>
    <w:rsid w:val="00F81199"/>
    <w:rsid w:val="00F83295"/>
    <w:rsid w:val="00F8372A"/>
    <w:rsid w:val="00F84E97"/>
    <w:rsid w:val="00F872A3"/>
    <w:rsid w:val="00F93BF1"/>
    <w:rsid w:val="00F94612"/>
    <w:rsid w:val="00F94B27"/>
    <w:rsid w:val="00F9575C"/>
    <w:rsid w:val="00F95F55"/>
    <w:rsid w:val="00F96AB8"/>
    <w:rsid w:val="00F9740A"/>
    <w:rsid w:val="00F97909"/>
    <w:rsid w:val="00FA35FB"/>
    <w:rsid w:val="00FA47D6"/>
    <w:rsid w:val="00FA629C"/>
    <w:rsid w:val="00FA6C44"/>
    <w:rsid w:val="00FA7B9F"/>
    <w:rsid w:val="00FB0BD6"/>
    <w:rsid w:val="00FB284A"/>
    <w:rsid w:val="00FB3E32"/>
    <w:rsid w:val="00FB4336"/>
    <w:rsid w:val="00FB5A2B"/>
    <w:rsid w:val="00FB6489"/>
    <w:rsid w:val="00FC0613"/>
    <w:rsid w:val="00FC18BC"/>
    <w:rsid w:val="00FC1BB4"/>
    <w:rsid w:val="00FC3903"/>
    <w:rsid w:val="00FC4373"/>
    <w:rsid w:val="00FC471C"/>
    <w:rsid w:val="00FC492F"/>
    <w:rsid w:val="00FC7DB1"/>
    <w:rsid w:val="00FD260C"/>
    <w:rsid w:val="00FD2ED5"/>
    <w:rsid w:val="00FD41D5"/>
    <w:rsid w:val="00FD50EC"/>
    <w:rsid w:val="00FD6F53"/>
    <w:rsid w:val="00FD7B10"/>
    <w:rsid w:val="00FE0E90"/>
    <w:rsid w:val="00FE2981"/>
    <w:rsid w:val="00FE3EC7"/>
    <w:rsid w:val="00FE64B1"/>
    <w:rsid w:val="00FE6A3E"/>
    <w:rsid w:val="00FE7640"/>
    <w:rsid w:val="00FF138A"/>
    <w:rsid w:val="00FF5609"/>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248797"/>
  <w15:chartTrackingRefBased/>
  <w15:docId w15:val="{268198B0-CD9A-4571-9820-5F387D76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0">
    <w:name w:val="heading 1"/>
    <w:basedOn w:val="a"/>
    <w:next w:val="a"/>
    <w:link w:val="11"/>
    <w:qFormat/>
    <w:rsid w:val="00902B3C"/>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link w:val="a4"/>
    <w:pPr>
      <w:widowControl w:val="0"/>
      <w:wordWrap w:val="0"/>
      <w:autoSpaceDE w:val="0"/>
      <w:autoSpaceDN w:val="0"/>
      <w:adjustRightInd w:val="0"/>
      <w:spacing w:line="251" w:lineRule="atLeast"/>
      <w:jc w:val="both"/>
    </w:pPr>
    <w:rPr>
      <w:rFonts w:ascii="ＭＳ 明朝"/>
      <w:spacing w:val="-1"/>
    </w:rPr>
  </w:style>
  <w:style w:type="paragraph" w:styleId="a5">
    <w:name w:val="Note Heading"/>
    <w:basedOn w:val="a"/>
    <w:next w:val="a"/>
    <w:pPr>
      <w:jc w:val="center"/>
    </w:pPr>
    <w:rPr>
      <w:color w:val="000080"/>
      <w:sz w:val="24"/>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ody Text"/>
    <w:basedOn w:val="a"/>
    <w:rPr>
      <w:rFonts w:ascii="ＭＳ ゴシック" w:hAnsi="ＭＳ ゴシック"/>
      <w:color w:val="0000FF"/>
      <w:sz w:val="20"/>
    </w:rPr>
  </w:style>
  <w:style w:type="character" w:styleId="aa">
    <w:name w:val="Hyperlink"/>
    <w:uiPriority w:val="99"/>
    <w:rPr>
      <w:color w:val="0000FF"/>
      <w:u w:val="single"/>
    </w:rPr>
  </w:style>
  <w:style w:type="paragraph" w:styleId="ab">
    <w:name w:val="Date"/>
    <w:basedOn w:val="a"/>
    <w:next w:val="a"/>
  </w:style>
  <w:style w:type="character" w:styleId="ac">
    <w:name w:val="FollowedHyperlink"/>
    <w:rPr>
      <w:color w:val="800080"/>
      <w:u w:val="single"/>
    </w:rPr>
  </w:style>
  <w:style w:type="paragraph" w:styleId="ad">
    <w:name w:val="Balloon Text"/>
    <w:basedOn w:val="a"/>
    <w:semiHidden/>
    <w:rsid w:val="004235BD"/>
    <w:rPr>
      <w:rFonts w:ascii="Arial" w:eastAsia="ＭＳ ゴシック" w:hAnsi="Arial"/>
      <w:sz w:val="18"/>
      <w:szCs w:val="18"/>
    </w:rPr>
  </w:style>
  <w:style w:type="character" w:styleId="ae">
    <w:name w:val="annotation reference"/>
    <w:semiHidden/>
    <w:rsid w:val="00566BFE"/>
    <w:rPr>
      <w:sz w:val="18"/>
      <w:szCs w:val="18"/>
    </w:rPr>
  </w:style>
  <w:style w:type="paragraph" w:styleId="af">
    <w:name w:val="annotation text"/>
    <w:basedOn w:val="a"/>
    <w:link w:val="af0"/>
    <w:semiHidden/>
    <w:rsid w:val="00566BFE"/>
    <w:pPr>
      <w:jc w:val="left"/>
    </w:pPr>
  </w:style>
  <w:style w:type="paragraph" w:styleId="af1">
    <w:name w:val="annotation subject"/>
    <w:basedOn w:val="af"/>
    <w:next w:val="af"/>
    <w:semiHidden/>
    <w:rsid w:val="00566BFE"/>
    <w:rPr>
      <w:b/>
      <w:bCs/>
    </w:rPr>
  </w:style>
  <w:style w:type="paragraph" w:styleId="af2">
    <w:name w:val="Closing"/>
    <w:basedOn w:val="a"/>
    <w:rsid w:val="00F57854"/>
    <w:pPr>
      <w:jc w:val="right"/>
    </w:pPr>
    <w:rPr>
      <w:rFonts w:ascii="ＭＳ 明朝"/>
      <w:spacing w:val="-1"/>
      <w:kern w:val="0"/>
      <w:sz w:val="20"/>
    </w:rPr>
  </w:style>
  <w:style w:type="paragraph" w:styleId="3">
    <w:name w:val="Body Text 3"/>
    <w:basedOn w:val="a"/>
    <w:rsid w:val="00F57854"/>
    <w:rPr>
      <w:sz w:val="16"/>
      <w:szCs w:val="16"/>
    </w:rPr>
  </w:style>
  <w:style w:type="paragraph" w:styleId="Web">
    <w:name w:val="Normal (Web)"/>
    <w:basedOn w:val="a"/>
    <w:uiPriority w:val="99"/>
    <w:rsid w:val="002636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
    <w:name w:val="Body Text Indent 2"/>
    <w:basedOn w:val="a"/>
    <w:link w:val="20"/>
    <w:rsid w:val="00421386"/>
    <w:pPr>
      <w:spacing w:line="480" w:lineRule="auto"/>
      <w:ind w:leftChars="400" w:left="851"/>
    </w:pPr>
  </w:style>
  <w:style w:type="paragraph" w:styleId="af3">
    <w:name w:val="Body Text Indent"/>
    <w:basedOn w:val="a"/>
    <w:rsid w:val="00421386"/>
    <w:pPr>
      <w:ind w:leftChars="400" w:left="851"/>
    </w:pPr>
  </w:style>
  <w:style w:type="table" w:styleId="af4">
    <w:name w:val="Table Grid"/>
    <w:basedOn w:val="a1"/>
    <w:rsid w:val="006C7276"/>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thic">
    <w:name w:val="gothic"/>
    <w:rsid w:val="006C7276"/>
    <w:rPr>
      <w:rFonts w:ascii="Arial" w:hAnsi="Arial"/>
      <w:color w:val="000000"/>
      <w:sz w:val="22"/>
    </w:rPr>
  </w:style>
  <w:style w:type="character" w:customStyle="1" w:styleId="11">
    <w:name w:val="見出し 1 (文字)"/>
    <w:link w:val="10"/>
    <w:rsid w:val="00902B3C"/>
    <w:rPr>
      <w:rFonts w:ascii="Arial" w:eastAsia="ＭＳ ゴシック" w:hAnsi="Arial" w:cs="Times New Roman"/>
      <w:kern w:val="2"/>
      <w:sz w:val="24"/>
      <w:szCs w:val="24"/>
    </w:rPr>
  </w:style>
  <w:style w:type="paragraph" w:styleId="af5">
    <w:name w:val="TOC Heading"/>
    <w:basedOn w:val="10"/>
    <w:next w:val="a"/>
    <w:uiPriority w:val="39"/>
    <w:qFormat/>
    <w:rsid w:val="00902B3C"/>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rsid w:val="000F59BF"/>
    <w:pPr>
      <w:tabs>
        <w:tab w:val="left" w:pos="567"/>
        <w:tab w:val="right" w:leader="dot" w:pos="9628"/>
      </w:tabs>
      <w:snapToGrid w:val="0"/>
      <w:spacing w:line="360" w:lineRule="atLeast"/>
      <w:ind w:left="425" w:hangingChars="202" w:hanging="425"/>
    </w:pPr>
    <w:rPr>
      <w:b/>
      <w:bCs/>
      <w:noProof/>
    </w:rPr>
  </w:style>
  <w:style w:type="paragraph" w:styleId="af6">
    <w:name w:val="List Paragraph"/>
    <w:basedOn w:val="a"/>
    <w:uiPriority w:val="34"/>
    <w:qFormat/>
    <w:rsid w:val="00D87EAF"/>
    <w:pPr>
      <w:ind w:leftChars="400" w:left="840"/>
    </w:pPr>
  </w:style>
  <w:style w:type="paragraph" w:styleId="af7">
    <w:name w:val="No Spacing"/>
    <w:uiPriority w:val="1"/>
    <w:qFormat/>
    <w:rsid w:val="00D87EAF"/>
    <w:pPr>
      <w:widowControl w:val="0"/>
      <w:jc w:val="both"/>
    </w:pPr>
    <w:rPr>
      <w:rFonts w:ascii="Times New Roman" w:hAnsi="Times New Roman"/>
      <w:kern w:val="2"/>
      <w:sz w:val="24"/>
      <w:szCs w:val="22"/>
    </w:rPr>
  </w:style>
  <w:style w:type="character" w:customStyle="1" w:styleId="a4">
    <w:name w:val="一太郎８/９ (文字)"/>
    <w:link w:val="a3"/>
    <w:rsid w:val="00E41C5B"/>
    <w:rPr>
      <w:rFonts w:ascii="ＭＳ 明朝"/>
      <w:spacing w:val="-1"/>
    </w:rPr>
  </w:style>
  <w:style w:type="paragraph" w:styleId="af8">
    <w:name w:val="Title"/>
    <w:basedOn w:val="a"/>
    <w:next w:val="a"/>
    <w:link w:val="af9"/>
    <w:qFormat/>
    <w:rsid w:val="00A62708"/>
    <w:pPr>
      <w:spacing w:before="240" w:after="120"/>
      <w:jc w:val="center"/>
      <w:outlineLvl w:val="0"/>
    </w:pPr>
    <w:rPr>
      <w:rFonts w:ascii="Arial" w:eastAsia="ＭＳ ゴシック" w:hAnsi="Arial"/>
      <w:sz w:val="32"/>
      <w:szCs w:val="32"/>
    </w:rPr>
  </w:style>
  <w:style w:type="character" w:customStyle="1" w:styleId="af9">
    <w:name w:val="表題 (文字)"/>
    <w:link w:val="af8"/>
    <w:rsid w:val="00A62708"/>
    <w:rPr>
      <w:rFonts w:ascii="Arial" w:eastAsia="ＭＳ ゴシック" w:hAnsi="Arial" w:cs="Times New Roman"/>
      <w:kern w:val="2"/>
      <w:sz w:val="32"/>
      <w:szCs w:val="32"/>
    </w:rPr>
  </w:style>
  <w:style w:type="character" w:customStyle="1" w:styleId="20">
    <w:name w:val="本文インデント 2 (文字)"/>
    <w:link w:val="2"/>
    <w:rsid w:val="00A0502E"/>
    <w:rPr>
      <w:kern w:val="2"/>
      <w:sz w:val="21"/>
    </w:rPr>
  </w:style>
  <w:style w:type="character" w:styleId="afa">
    <w:name w:val="Emphasis"/>
    <w:qFormat/>
    <w:rsid w:val="00613166"/>
    <w:rPr>
      <w:i/>
      <w:iCs/>
    </w:rPr>
  </w:style>
  <w:style w:type="paragraph" w:customStyle="1" w:styleId="afb">
    <w:name w:val="記載例"/>
    <w:basedOn w:val="a3"/>
    <w:link w:val="afc"/>
    <w:qFormat/>
    <w:rsid w:val="00326C9C"/>
    <w:pPr>
      <w:ind w:leftChars="202" w:left="424"/>
      <w:jc w:val="left"/>
    </w:pPr>
    <w:rPr>
      <w:rFonts w:ascii="Century"/>
      <w:sz w:val="22"/>
      <w:szCs w:val="24"/>
    </w:rPr>
  </w:style>
  <w:style w:type="paragraph" w:customStyle="1" w:styleId="13">
    <w:name w:val="リスト段落1"/>
    <w:basedOn w:val="a"/>
    <w:rsid w:val="00E27A7C"/>
    <w:pPr>
      <w:spacing w:line="40" w:lineRule="atLeast"/>
      <w:ind w:leftChars="400" w:left="840"/>
    </w:pPr>
    <w:rPr>
      <w:rFonts w:ascii="ＭＳ 明朝" w:hAnsi="Times New Roman"/>
      <w:szCs w:val="22"/>
    </w:rPr>
  </w:style>
  <w:style w:type="character" w:customStyle="1" w:styleId="afc">
    <w:name w:val="記載例 (文字)"/>
    <w:link w:val="afb"/>
    <w:rsid w:val="00326C9C"/>
    <w:rPr>
      <w:rFonts w:ascii="ＭＳ 明朝"/>
      <w:spacing w:val="-1"/>
      <w:sz w:val="22"/>
      <w:szCs w:val="24"/>
    </w:rPr>
  </w:style>
  <w:style w:type="character" w:customStyle="1" w:styleId="af0">
    <w:name w:val="コメント文字列 (文字)"/>
    <w:link w:val="af"/>
    <w:semiHidden/>
    <w:rsid w:val="00F30D96"/>
    <w:rPr>
      <w:kern w:val="2"/>
      <w:sz w:val="21"/>
    </w:rPr>
  </w:style>
  <w:style w:type="paragraph" w:customStyle="1" w:styleId="1">
    <w:name w:val="スタイル1"/>
    <w:basedOn w:val="2"/>
    <w:link w:val="14"/>
    <w:qFormat/>
    <w:rsid w:val="00542E74"/>
    <w:pPr>
      <w:numPr>
        <w:ilvl w:val="1"/>
        <w:numId w:val="30"/>
      </w:numPr>
      <w:spacing w:line="240" w:lineRule="auto"/>
      <w:ind w:leftChars="0" w:left="1276" w:hanging="425"/>
    </w:pPr>
    <w:rPr>
      <w:color w:val="FF0000"/>
      <w:szCs w:val="22"/>
    </w:rPr>
  </w:style>
  <w:style w:type="paragraph" w:customStyle="1" w:styleId="afd">
    <w:name w:val="本文（青）"/>
    <w:basedOn w:val="a3"/>
    <w:link w:val="afe"/>
    <w:qFormat/>
    <w:rsid w:val="0000071E"/>
    <w:pPr>
      <w:wordWrap/>
      <w:spacing w:line="240" w:lineRule="auto"/>
      <w:ind w:leftChars="67" w:left="141" w:firstLineChars="100" w:firstLine="218"/>
      <w:jc w:val="left"/>
    </w:pPr>
    <w:rPr>
      <w:rFonts w:ascii="Century"/>
      <w:color w:val="0000FF"/>
      <w:sz w:val="22"/>
      <w:szCs w:val="22"/>
    </w:rPr>
  </w:style>
  <w:style w:type="paragraph" w:customStyle="1" w:styleId="aff">
    <w:name w:val="本文（黒）"/>
    <w:basedOn w:val="a3"/>
    <w:link w:val="aff0"/>
    <w:qFormat/>
    <w:rsid w:val="0000071E"/>
    <w:pPr>
      <w:wordWrap/>
      <w:snapToGrid w:val="0"/>
      <w:spacing w:line="240" w:lineRule="auto"/>
      <w:ind w:left="142" w:firstLineChars="100" w:firstLine="218"/>
      <w:jc w:val="left"/>
    </w:pPr>
    <w:rPr>
      <w:rFonts w:ascii="Century"/>
      <w:sz w:val="22"/>
      <w:szCs w:val="22"/>
    </w:rPr>
  </w:style>
  <w:style w:type="character" w:customStyle="1" w:styleId="afe">
    <w:name w:val="本文（青） (文字)"/>
    <w:link w:val="afd"/>
    <w:rsid w:val="0000071E"/>
    <w:rPr>
      <w:rFonts w:ascii="ＭＳ 明朝"/>
      <w:color w:val="0000FF"/>
      <w:spacing w:val="-1"/>
      <w:sz w:val="22"/>
      <w:szCs w:val="22"/>
    </w:rPr>
  </w:style>
  <w:style w:type="character" w:customStyle="1" w:styleId="aff0">
    <w:name w:val="本文（黒） (文字)"/>
    <w:link w:val="aff"/>
    <w:rsid w:val="0000071E"/>
    <w:rPr>
      <w:rFonts w:ascii="ＭＳ 明朝"/>
      <w:spacing w:val="-1"/>
      <w:sz w:val="22"/>
      <w:szCs w:val="22"/>
    </w:rPr>
  </w:style>
  <w:style w:type="paragraph" w:customStyle="1" w:styleId="11pt6pt1">
    <w:name w:val="スタイル 一太郎８/９ + (記号と特殊文字) ＭＳ 明朝 11 pt 段落前 :  6 pt 行間 :  1 行"/>
    <w:basedOn w:val="a3"/>
    <w:rsid w:val="00331709"/>
    <w:pPr>
      <w:spacing w:before="120" w:line="240" w:lineRule="auto"/>
    </w:pPr>
    <w:rPr>
      <w:rFonts w:hAnsi="ＭＳ 明朝" w:cs="ＭＳ 明朝"/>
      <w:sz w:val="22"/>
    </w:rPr>
  </w:style>
  <w:style w:type="paragraph" w:customStyle="1" w:styleId="aff1">
    <w:name w:val="研究計画書見出し１"/>
    <w:basedOn w:val="a3"/>
    <w:qFormat/>
    <w:rsid w:val="00E85595"/>
    <w:pPr>
      <w:jc w:val="left"/>
    </w:pPr>
    <w:rPr>
      <w:rFonts w:ascii="Century" w:cs="ＭＳ 明朝"/>
      <w:b/>
      <w:bCs/>
      <w:sz w:val="24"/>
    </w:rPr>
  </w:style>
  <w:style w:type="paragraph" w:customStyle="1" w:styleId="aff2">
    <w:name w:val="研究計画書見出し２"/>
    <w:basedOn w:val="a3"/>
    <w:next w:val="aff"/>
    <w:qFormat/>
    <w:rsid w:val="004B3BF6"/>
    <w:rPr>
      <w:rFonts w:ascii="Century" w:cs="ＭＳ 明朝"/>
      <w:sz w:val="22"/>
    </w:rPr>
  </w:style>
  <w:style w:type="character" w:customStyle="1" w:styleId="14">
    <w:name w:val="スタイル1 (文字)"/>
    <w:link w:val="1"/>
    <w:rsid w:val="00054AAC"/>
    <w:rPr>
      <w:color w:val="FF0000"/>
      <w:kern w:val="2"/>
      <w:sz w:val="21"/>
      <w:szCs w:val="22"/>
    </w:rPr>
  </w:style>
  <w:style w:type="paragraph" w:styleId="aff3">
    <w:name w:val="Revision"/>
    <w:hidden/>
    <w:uiPriority w:val="99"/>
    <w:semiHidden/>
    <w:rsid w:val="007C026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5007">
      <w:bodyDiv w:val="1"/>
      <w:marLeft w:val="0"/>
      <w:marRight w:val="0"/>
      <w:marTop w:val="0"/>
      <w:marBottom w:val="0"/>
      <w:divBdr>
        <w:top w:val="none" w:sz="0" w:space="0" w:color="auto"/>
        <w:left w:val="none" w:sz="0" w:space="0" w:color="auto"/>
        <w:bottom w:val="none" w:sz="0" w:space="0" w:color="auto"/>
        <w:right w:val="none" w:sz="0" w:space="0" w:color="auto"/>
      </w:divBdr>
    </w:div>
    <w:div w:id="641497845">
      <w:bodyDiv w:val="1"/>
      <w:marLeft w:val="0"/>
      <w:marRight w:val="0"/>
      <w:marTop w:val="0"/>
      <w:marBottom w:val="0"/>
      <w:divBdr>
        <w:top w:val="none" w:sz="0" w:space="0" w:color="auto"/>
        <w:left w:val="none" w:sz="0" w:space="0" w:color="auto"/>
        <w:bottom w:val="none" w:sz="0" w:space="0" w:color="auto"/>
        <w:right w:val="none" w:sz="0" w:space="0" w:color="auto"/>
      </w:divBdr>
    </w:div>
    <w:div w:id="1512793146">
      <w:bodyDiv w:val="1"/>
      <w:marLeft w:val="0"/>
      <w:marRight w:val="0"/>
      <w:marTop w:val="0"/>
      <w:marBottom w:val="0"/>
      <w:divBdr>
        <w:top w:val="none" w:sz="0" w:space="0" w:color="auto"/>
        <w:left w:val="none" w:sz="0" w:space="0" w:color="auto"/>
        <w:bottom w:val="none" w:sz="0" w:space="0" w:color="auto"/>
        <w:right w:val="none" w:sz="0" w:space="0" w:color="auto"/>
      </w:divBdr>
    </w:div>
    <w:div w:id="1661736095">
      <w:bodyDiv w:val="1"/>
      <w:marLeft w:val="0"/>
      <w:marRight w:val="0"/>
      <w:marTop w:val="0"/>
      <w:marBottom w:val="0"/>
      <w:divBdr>
        <w:top w:val="none" w:sz="0" w:space="0" w:color="auto"/>
        <w:left w:val="none" w:sz="0" w:space="0" w:color="auto"/>
        <w:bottom w:val="none" w:sz="0" w:space="0" w:color="auto"/>
        <w:right w:val="none" w:sz="0" w:space="0" w:color="auto"/>
      </w:divBdr>
    </w:div>
    <w:div w:id="17924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487A589468CB41AAD0E7631826771E" ma:contentTypeVersion="13" ma:contentTypeDescription="新しいドキュメントを作成します。" ma:contentTypeScope="" ma:versionID="80bcf0f71fb605688dddaaaf5146197f">
  <xsd:schema xmlns:xsd="http://www.w3.org/2001/XMLSchema" xmlns:xs="http://www.w3.org/2001/XMLSchema" xmlns:p="http://schemas.microsoft.com/office/2006/metadata/properties" xmlns:ns3="eca7e91e-9bed-4d4c-91ea-66ed1b6a356c" xmlns:ns4="191f36cf-33b5-4576-be7a-53493a2132dd" targetNamespace="http://schemas.microsoft.com/office/2006/metadata/properties" ma:root="true" ma:fieldsID="05fb5181de1335e889302fd4c74ed3f6" ns3:_="" ns4:_="">
    <xsd:import namespace="eca7e91e-9bed-4d4c-91ea-66ed1b6a356c"/>
    <xsd:import namespace="191f36cf-33b5-4576-be7a-53493a2132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7e91e-9bed-4d4c-91ea-66ed1b6a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f36cf-33b5-4576-be7a-53493a2132dd"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DC2B2-359F-4427-ADBF-2482CD5C9AB9}">
  <ds:schemaRefs>
    <ds:schemaRef ds:uri="http://schemas.microsoft.com/sharepoint/v3/contenttype/forms"/>
  </ds:schemaRefs>
</ds:datastoreItem>
</file>

<file path=customXml/itemProps2.xml><?xml version="1.0" encoding="utf-8"?>
<ds:datastoreItem xmlns:ds="http://schemas.openxmlformats.org/officeDocument/2006/customXml" ds:itemID="{BB7491EC-2A2F-4943-A65D-6253B1557D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569BF9-8608-40D3-806B-39BD6AC6A17E}">
  <ds:schemaRefs>
    <ds:schemaRef ds:uri="http://schemas.openxmlformats.org/officeDocument/2006/bibliography"/>
  </ds:schemaRefs>
</ds:datastoreItem>
</file>

<file path=customXml/itemProps4.xml><?xml version="1.0" encoding="utf-8"?>
<ds:datastoreItem xmlns:ds="http://schemas.openxmlformats.org/officeDocument/2006/customXml" ds:itemID="{9538F39E-2AC9-49F4-BB8A-61F638C0C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7e91e-9bed-4d4c-91ea-66ed1b6a356c"/>
    <ds:schemaRef ds:uri="191f36cf-33b5-4576-be7a-53493a213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1708</Words>
  <Characters>9736</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前向き観察研究計画書</vt:lpstr>
      <vt:lpstr>前向き観察研究計画書</vt:lpstr>
    </vt:vector>
  </TitlesOfParts>
  <Company>kmuccr</Company>
  <LinksUpToDate>false</LinksUpToDate>
  <CharactersWithSpaces>11422</CharactersWithSpaces>
  <SharedDoc>false</SharedDoc>
  <HLinks>
    <vt:vector size="12" baseType="variant">
      <vt:variant>
        <vt:i4>4653123</vt:i4>
      </vt:variant>
      <vt:variant>
        <vt:i4>3</vt:i4>
      </vt:variant>
      <vt:variant>
        <vt:i4>0</vt:i4>
      </vt:variant>
      <vt:variant>
        <vt:i4>5</vt:i4>
      </vt:variant>
      <vt:variant>
        <vt:lpwstr>http://www.strobe-statement.org/fileadmin/Strobe/uploads/translations/STROBE-Exp-JAPANESE.pdf</vt:lpwstr>
      </vt:variant>
      <vt:variant>
        <vt:lpwstr/>
      </vt:variant>
      <vt:variant>
        <vt:i4>4653123</vt:i4>
      </vt:variant>
      <vt:variant>
        <vt:i4>0</vt:i4>
      </vt:variant>
      <vt:variant>
        <vt:i4>0</vt:i4>
      </vt:variant>
      <vt:variant>
        <vt:i4>5</vt:i4>
      </vt:variant>
      <vt:variant>
        <vt:lpwstr>http://www.strobe-statement.org/fileadmin/Strobe/uploads/translations/STROBE-Exp-JAPANESE.pdf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前向き観察研究計画書</dc:title>
  <dc:subject/>
  <dc:creator>福島卓矢</dc:creator>
  <cp:keywords/>
  <dc:description/>
  <cp:lastModifiedBy>西村　繁紀</cp:lastModifiedBy>
  <cp:revision>7</cp:revision>
  <cp:lastPrinted>2021-08-06T10:18:00Z</cp:lastPrinted>
  <dcterms:created xsi:type="dcterms:W3CDTF">2024-06-06T00:50:00Z</dcterms:created>
  <dcterms:modified xsi:type="dcterms:W3CDTF">2024-06-06T01:00:00Z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0x010100D3487A589468CB41AAD0E7631826771E</vt:lpwstr>
  </property>
</Properties>
</file>